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1BE5" w14:textId="13E0D63A" w:rsidR="0016325B" w:rsidRDefault="0016325B" w:rsidP="0016325B">
      <w:pPr>
        <w:jc w:val="center"/>
        <w:rPr>
          <w:b/>
          <w:bCs/>
        </w:rPr>
      </w:pPr>
      <w:r>
        <w:rPr>
          <w:b/>
          <w:bCs/>
        </w:rPr>
        <w:t>Chec</w:t>
      </w:r>
      <w:r w:rsidRPr="00FD609B">
        <w:rPr>
          <w:b/>
          <w:bCs/>
        </w:rPr>
        <w:t xml:space="preserve">klist </w:t>
      </w:r>
      <w:r>
        <w:rPr>
          <w:b/>
          <w:bCs/>
        </w:rPr>
        <w:t xml:space="preserve">for </w:t>
      </w:r>
      <w:r w:rsidR="00F40F86">
        <w:rPr>
          <w:b/>
          <w:bCs/>
        </w:rPr>
        <w:t xml:space="preserve">COVID-19 Resumption of </w:t>
      </w:r>
      <w:r w:rsidR="00FD609B" w:rsidRPr="00FD609B">
        <w:rPr>
          <w:b/>
          <w:bCs/>
        </w:rPr>
        <w:t xml:space="preserve">In-Person Research </w:t>
      </w:r>
      <w:r>
        <w:rPr>
          <w:b/>
          <w:bCs/>
        </w:rPr>
        <w:t>at Virginia Tech</w:t>
      </w:r>
      <w:r w:rsidR="006E511C" w:rsidRPr="00FD609B">
        <w:rPr>
          <w:b/>
          <w:bCs/>
        </w:rPr>
        <w:t xml:space="preserve"> </w:t>
      </w:r>
    </w:p>
    <w:p w14:paraId="2AA4FA6B" w14:textId="4A94DD64" w:rsidR="006E511C" w:rsidRDefault="00A515CB" w:rsidP="0016325B">
      <w:r>
        <w:t>To minimize risk to the extent possible w</w:t>
      </w:r>
      <w:r w:rsidR="0016325B" w:rsidRPr="0016325B">
        <w:t xml:space="preserve">hile the COVID-19 emergency continues, the Virginia Tech IRB </w:t>
      </w:r>
      <w:r w:rsidR="00A610F1">
        <w:t xml:space="preserve">will require that all new and reinstated human subjects research </w:t>
      </w:r>
      <w:r w:rsidR="00323EE8">
        <w:t xml:space="preserve">(HSR) </w:t>
      </w:r>
      <w:r w:rsidR="00A610F1">
        <w:t xml:space="preserve">that can, </w:t>
      </w:r>
      <w:r w:rsidR="00A610F1" w:rsidRPr="00E30CD9">
        <w:rPr>
          <w:u w:val="single"/>
        </w:rPr>
        <w:t>must be conducted virtually</w:t>
      </w:r>
      <w:r w:rsidR="00A610F1">
        <w:t xml:space="preserve">. </w:t>
      </w:r>
      <w:r w:rsidR="0016325B" w:rsidRPr="0016325B">
        <w:t xml:space="preserve"> Before submitting a protocol </w:t>
      </w:r>
      <w:r>
        <w:t>that</w:t>
      </w:r>
      <w:r w:rsidRPr="0016325B">
        <w:t xml:space="preserve"> </w:t>
      </w:r>
      <w:r w:rsidR="0016325B" w:rsidRPr="0016325B">
        <w:t xml:space="preserve">includes in-person research, </w:t>
      </w:r>
      <w:r>
        <w:t xml:space="preserve">please </w:t>
      </w:r>
      <w:r w:rsidR="0016325B" w:rsidRPr="0016325B">
        <w:t>ensure that a</w:t>
      </w:r>
      <w:r w:rsidR="006E511C" w:rsidRPr="0016325B">
        <w:t xml:space="preserve">ll study activities </w:t>
      </w:r>
      <w:r>
        <w:t>that</w:t>
      </w:r>
      <w:r w:rsidRPr="0016325B">
        <w:t xml:space="preserve"> </w:t>
      </w:r>
      <w:r w:rsidR="006E511C" w:rsidRPr="0016325B">
        <w:t>can</w:t>
      </w:r>
      <w:r w:rsidR="006E511C">
        <w:t xml:space="preserve"> </w:t>
      </w:r>
      <w:r>
        <w:t xml:space="preserve">be </w:t>
      </w:r>
      <w:r w:rsidR="006E511C">
        <w:t xml:space="preserve">conducted remotely </w:t>
      </w:r>
      <w:r>
        <w:t>are</w:t>
      </w:r>
      <w:r w:rsidR="006E511C">
        <w:t xml:space="preserve"> proposed or modified to be </w:t>
      </w:r>
      <w:r w:rsidR="0008269C">
        <w:t xml:space="preserve">conducted </w:t>
      </w:r>
      <w:r w:rsidR="006E511C">
        <w:t>remote</w:t>
      </w:r>
      <w:r w:rsidR="0008269C">
        <w:t>ly</w:t>
      </w:r>
      <w:r w:rsidR="006E511C">
        <w:t xml:space="preserve">. </w:t>
      </w:r>
      <w:r w:rsidR="0016325B">
        <w:t>For amendments, a</w:t>
      </w:r>
      <w:r w:rsidR="00FD609B">
        <w:t xml:space="preserve">ll study activities </w:t>
      </w:r>
      <w:r>
        <w:t xml:space="preserve">that </w:t>
      </w:r>
      <w:r w:rsidR="00FD609B">
        <w:t xml:space="preserve">were </w:t>
      </w:r>
      <w:r w:rsidR="0008269C">
        <w:t>previously</w:t>
      </w:r>
      <w:r w:rsidR="00FD609B">
        <w:t xml:space="preserve"> approved to be conducted remotely </w:t>
      </w:r>
      <w:r w:rsidR="0016325B">
        <w:t>should</w:t>
      </w:r>
      <w:r w:rsidR="00FD609B">
        <w:t xml:space="preserve"> continue to be conducted remotely.</w:t>
      </w:r>
    </w:p>
    <w:p w14:paraId="2A33534D" w14:textId="4D0F984D" w:rsidR="005D3C10" w:rsidRDefault="0048323A" w:rsidP="005D3C10">
      <w:r>
        <w:rPr>
          <w:b/>
        </w:rPr>
        <w:t>T</w:t>
      </w:r>
      <w:r w:rsidR="00323EE8" w:rsidRPr="0010229A">
        <w:rPr>
          <w:b/>
        </w:rPr>
        <w:t xml:space="preserve">he IRB will </w:t>
      </w:r>
      <w:r w:rsidR="00323EE8" w:rsidRPr="00E30CD9">
        <w:rPr>
          <w:b/>
          <w:u w:val="single"/>
        </w:rPr>
        <w:t>not</w:t>
      </w:r>
      <w:r w:rsidR="00323EE8" w:rsidRPr="0010229A">
        <w:rPr>
          <w:b/>
        </w:rPr>
        <w:t xml:space="preserve"> require</w:t>
      </w:r>
      <w:r w:rsidR="00323EE8">
        <w:t xml:space="preserve"> </w:t>
      </w:r>
      <w:r w:rsidR="00323EE8" w:rsidRPr="00651F29">
        <w:rPr>
          <w:b/>
        </w:rPr>
        <w:t xml:space="preserve">researchers </w:t>
      </w:r>
      <w:r w:rsidR="00323EE8">
        <w:rPr>
          <w:b/>
        </w:rPr>
        <w:t>t</w:t>
      </w:r>
      <w:r w:rsidR="00323EE8" w:rsidRPr="00651F29">
        <w:rPr>
          <w:b/>
        </w:rPr>
        <w:t>o resume in-person research activities</w:t>
      </w:r>
      <w:r w:rsidR="00323EE8">
        <w:t xml:space="preserve">. Each research team must evaluate the risks and benefits and take into consideration the additional precautions that must be taken and decide when to resume in-person </w:t>
      </w:r>
      <w:r w:rsidR="0010229A">
        <w:t>HSR. Consider</w:t>
      </w:r>
      <w:r w:rsidR="005D3C10">
        <w:t xml:space="preserve"> the unique circumstances of your study. Does it involve prolonged proximity with participants, or does it require </w:t>
      </w:r>
      <w:r w:rsidR="00DB489F">
        <w:t xml:space="preserve">personal contact </w:t>
      </w:r>
      <w:r w:rsidR="005D3C10">
        <w:t xml:space="preserve">between the participant and investigator? </w:t>
      </w:r>
      <w:r w:rsidR="00032E3C">
        <w:t xml:space="preserve">Are there sufficient </w:t>
      </w:r>
      <w:r w:rsidR="005D3C10">
        <w:t xml:space="preserve">resources </w:t>
      </w:r>
      <w:r w:rsidR="00032E3C">
        <w:t xml:space="preserve">to </w:t>
      </w:r>
      <w:r w:rsidR="005D3C10">
        <w:t>conduct the study (e.g., staff and students) and to mitigate risk (e.g., PPE and disinfecting supplies)? Are you working with a participant population at higher risk of serious complications from a COVID-19 infection? Are any of the study staff at higher risk of serious complications from a COVID-19 infection?</w:t>
      </w:r>
      <w:r w:rsidR="005D3C10" w:rsidRPr="005D3C10">
        <w:t xml:space="preserve"> </w:t>
      </w:r>
      <w:r w:rsidR="006F1E6F">
        <w:t xml:space="preserve">These are reasons to consider further delay in resumption of in-person research activities.  </w:t>
      </w:r>
      <w:r>
        <w:t>If you have questions regarding funding implications should you chose not to resume HSR activities</w:t>
      </w:r>
      <w:r w:rsidR="00827503">
        <w:t>,</w:t>
      </w:r>
      <w:r>
        <w:t xml:space="preserve"> you should contact your project officer at the respective funding agency for </w:t>
      </w:r>
      <w:r w:rsidR="00F40F86">
        <w:t>g</w:t>
      </w:r>
      <w:r>
        <w:t>uidance.</w:t>
      </w:r>
    </w:p>
    <w:p w14:paraId="07D66331" w14:textId="389F092F" w:rsidR="00F40F86" w:rsidRDefault="00E30CD9" w:rsidP="005D3C10">
      <w:r>
        <w:t>This checklist provides a high level overview of the requirements. For more detailed information and additional guidance</w:t>
      </w:r>
      <w:r w:rsidR="00827503">
        <w:t>,</w:t>
      </w:r>
      <w:r>
        <w:t xml:space="preserve"> please see the </w:t>
      </w:r>
      <w:r w:rsidR="00827503">
        <w:t xml:space="preserve">COVID-19 Resumption of HSR </w:t>
      </w:r>
      <w:hyperlink r:id="rId7" w:history="1">
        <w:r w:rsidR="00827503" w:rsidRPr="008E6835">
          <w:rPr>
            <w:rStyle w:val="Hyperlink"/>
            <w:b/>
          </w:rPr>
          <w:t>T</w:t>
        </w:r>
        <w:r w:rsidRPr="008E6835">
          <w:rPr>
            <w:rStyle w:val="Hyperlink"/>
            <w:b/>
          </w:rPr>
          <w:t>emplate</w:t>
        </w:r>
      </w:hyperlink>
      <w:r w:rsidRPr="008E6835">
        <w:rPr>
          <w:b/>
        </w:rPr>
        <w:t>.</w:t>
      </w:r>
    </w:p>
    <w:p w14:paraId="1110D2CB" w14:textId="41DE08C0" w:rsidR="006E511C" w:rsidRDefault="00296233" w:rsidP="006E511C">
      <w:pPr>
        <w:ind w:left="630" w:hanging="630"/>
      </w:pPr>
      <w:sdt>
        <w:sdtPr>
          <w:id w:val="203730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11C">
            <w:rPr>
              <w:rFonts w:ascii="MS Gothic" w:eastAsia="MS Gothic" w:hAnsi="MS Gothic" w:hint="eastAsia"/>
            </w:rPr>
            <w:t>☐</w:t>
          </w:r>
        </w:sdtContent>
      </w:sdt>
      <w:r w:rsidR="006E511C">
        <w:tab/>
      </w:r>
      <w:r w:rsidR="0010229A">
        <w:t xml:space="preserve">A </w:t>
      </w:r>
      <w:r w:rsidR="006E511C">
        <w:t>P</w:t>
      </w:r>
      <w:r w:rsidR="0010229A">
        <w:t xml:space="preserve">rinciple Investigator (PI) </w:t>
      </w:r>
      <w:r w:rsidR="006E511C">
        <w:t xml:space="preserve">statement on </w:t>
      </w:r>
      <w:r w:rsidR="002330F0">
        <w:t xml:space="preserve">the effects of COVID-19 and associated prevention measures (e.g., stay-at-home orders, physical distancing) on the </w:t>
      </w:r>
      <w:r w:rsidR="006E511C" w:rsidRPr="00FD609B">
        <w:rPr>
          <w:b/>
          <w:bCs/>
        </w:rPr>
        <w:t>scientific validity</w:t>
      </w:r>
      <w:r w:rsidR="006E511C">
        <w:t xml:space="preserve"> of the research </w:t>
      </w:r>
      <w:r w:rsidR="002330F0">
        <w:t>project</w:t>
      </w:r>
      <w:r w:rsidR="006E511C">
        <w:t>.</w:t>
      </w:r>
      <w:r w:rsidR="002330F0">
        <w:t xml:space="preserve">  Please consider the impact on the validity of the outcomes of interest as well as the </w:t>
      </w:r>
      <w:r w:rsidR="00A515CB">
        <w:t>independent</w:t>
      </w:r>
      <w:r w:rsidR="002330F0">
        <w:t xml:space="preserve"> variables you are collecting.</w:t>
      </w:r>
    </w:p>
    <w:p w14:paraId="4ED8787F" w14:textId="45DE7323" w:rsidR="006E511C" w:rsidRDefault="00296233" w:rsidP="006E511C">
      <w:pPr>
        <w:ind w:left="630" w:hanging="630"/>
      </w:pPr>
      <w:sdt>
        <w:sdtPr>
          <w:id w:val="140510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11C">
            <w:rPr>
              <w:rFonts w:ascii="MS Gothic" w:eastAsia="MS Gothic" w:hAnsi="MS Gothic" w:hint="eastAsia"/>
            </w:rPr>
            <w:t>☐</w:t>
          </w:r>
        </w:sdtContent>
      </w:sdt>
      <w:r w:rsidR="006E511C">
        <w:tab/>
      </w:r>
      <w:r w:rsidR="0010229A">
        <w:t xml:space="preserve">A </w:t>
      </w:r>
      <w:r w:rsidR="006E511C">
        <w:t xml:space="preserve">PI statement on </w:t>
      </w:r>
      <w:r w:rsidR="001804DE">
        <w:t xml:space="preserve">the </w:t>
      </w:r>
      <w:r w:rsidR="006E511C" w:rsidRPr="00FD609B">
        <w:rPr>
          <w:b/>
          <w:bCs/>
        </w:rPr>
        <w:t xml:space="preserve">specific </w:t>
      </w:r>
      <w:r w:rsidR="001804DE">
        <w:rPr>
          <w:b/>
          <w:bCs/>
        </w:rPr>
        <w:t xml:space="preserve">risks </w:t>
      </w:r>
      <w:r w:rsidR="001804DE">
        <w:t xml:space="preserve">associated with transmission of COVID-19 while </w:t>
      </w:r>
      <w:r w:rsidR="006E511C">
        <w:t>conducting in-person activities in the</w:t>
      </w:r>
      <w:r w:rsidR="0008269C">
        <w:t xml:space="preserve"> proposed</w:t>
      </w:r>
      <w:r w:rsidR="006E511C">
        <w:t xml:space="preserve"> </w:t>
      </w:r>
      <w:r w:rsidR="006E511C" w:rsidRPr="0016325B">
        <w:rPr>
          <w:b/>
          <w:bCs/>
        </w:rPr>
        <w:t>location</w:t>
      </w:r>
      <w:r w:rsidR="006E511C">
        <w:t xml:space="preserve"> </w:t>
      </w:r>
      <w:r w:rsidR="0008269C">
        <w:t xml:space="preserve">(e.g., </w:t>
      </w:r>
      <w:r w:rsidR="006467EC">
        <w:t xml:space="preserve">county, </w:t>
      </w:r>
      <w:r w:rsidR="0008269C">
        <w:t xml:space="preserve">city, state, country) </w:t>
      </w:r>
      <w:r w:rsidR="006E511C">
        <w:t xml:space="preserve">and </w:t>
      </w:r>
      <w:r w:rsidR="006E511C" w:rsidRPr="0016325B">
        <w:rPr>
          <w:b/>
          <w:bCs/>
        </w:rPr>
        <w:t>setting</w:t>
      </w:r>
      <w:r w:rsidR="006E511C">
        <w:t xml:space="preserve"> </w:t>
      </w:r>
      <w:r w:rsidR="0008269C">
        <w:t>(e.g., school, hospital, nursing home)</w:t>
      </w:r>
      <w:r w:rsidR="006E511C">
        <w:t>.</w:t>
      </w:r>
      <w:r w:rsidR="00FD609B">
        <w:t xml:space="preserve"> This statement should conclude </w:t>
      </w:r>
      <w:r w:rsidR="00275CD2">
        <w:t>by acknowledging</w:t>
      </w:r>
      <w:r w:rsidR="00FD609B">
        <w:t xml:space="preserve"> that the PI </w:t>
      </w:r>
      <w:r w:rsidR="002330F0">
        <w:t>is</w:t>
      </w:r>
      <w:r w:rsidR="00FD609B">
        <w:t xml:space="preserve"> responsible for </w:t>
      </w:r>
      <w:r w:rsidR="001804DE">
        <w:t xml:space="preserve">regular </w:t>
      </w:r>
      <w:r w:rsidR="00FD609B">
        <w:t xml:space="preserve">monitoring </w:t>
      </w:r>
      <w:r w:rsidR="00932DFD">
        <w:t xml:space="preserve">for </w:t>
      </w:r>
      <w:r w:rsidR="00FD609B">
        <w:t xml:space="preserve">COVID-19 resurgence and </w:t>
      </w:r>
      <w:r w:rsidR="0008269C">
        <w:t xml:space="preserve">new </w:t>
      </w:r>
      <w:r w:rsidR="00FD609B">
        <w:t xml:space="preserve">restrictions </w:t>
      </w:r>
      <w:r w:rsidR="0008269C">
        <w:t xml:space="preserve">in </w:t>
      </w:r>
      <w:r w:rsidR="002330F0">
        <w:t xml:space="preserve">the study </w:t>
      </w:r>
      <w:r w:rsidR="0008269C">
        <w:t>location</w:t>
      </w:r>
      <w:r w:rsidR="002330F0">
        <w:t>(</w:t>
      </w:r>
      <w:r w:rsidR="0008269C">
        <w:t>s</w:t>
      </w:r>
      <w:r w:rsidR="002330F0">
        <w:t>)</w:t>
      </w:r>
      <w:r w:rsidR="0008269C">
        <w:t xml:space="preserve"> and setting</w:t>
      </w:r>
      <w:r w:rsidR="002330F0">
        <w:t>(</w:t>
      </w:r>
      <w:r w:rsidR="0008269C">
        <w:t>s</w:t>
      </w:r>
      <w:r w:rsidR="002330F0">
        <w:t>)</w:t>
      </w:r>
      <w:r w:rsidR="0008269C">
        <w:t xml:space="preserve">, </w:t>
      </w:r>
      <w:r w:rsidR="00FD609B">
        <w:t>and that the PI will pause the study when warranted.</w:t>
      </w:r>
    </w:p>
    <w:p w14:paraId="58E61726" w14:textId="03E5F0EF" w:rsidR="006E511C" w:rsidRDefault="00296233" w:rsidP="001804DE">
      <w:pPr>
        <w:ind w:left="630" w:hanging="630"/>
      </w:pPr>
      <w:sdt>
        <w:sdtPr>
          <w:id w:val="86287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11C">
            <w:rPr>
              <w:rFonts w:ascii="MS Gothic" w:eastAsia="MS Gothic" w:hAnsi="MS Gothic" w:hint="eastAsia"/>
            </w:rPr>
            <w:t>☐</w:t>
          </w:r>
        </w:sdtContent>
      </w:sdt>
      <w:r w:rsidR="006E511C">
        <w:tab/>
      </w:r>
      <w:r w:rsidR="001804DE">
        <w:t xml:space="preserve">All studies must include a standard operating procedure (SOP) that outlines a COVID-19 risk mitigation plan that address the risks in the study setting. A </w:t>
      </w:r>
      <w:r w:rsidR="001804DE" w:rsidRPr="00795883">
        <w:rPr>
          <w:b/>
        </w:rPr>
        <w:t>lay language version</w:t>
      </w:r>
      <w:r w:rsidR="001804DE">
        <w:t xml:space="preserve"> of the SOP must be provided to each participant. </w:t>
      </w:r>
      <w:r w:rsidR="00BE3316">
        <w:t xml:space="preserve">The plan must include a plan for contacting participants who might have been exposed to the virus by a member of the research team or another participant who tested positive within 14 days of their study visit. </w:t>
      </w:r>
      <w:r w:rsidR="001804DE">
        <w:t xml:space="preserve">For studies </w:t>
      </w:r>
      <w:r w:rsidR="006E511C">
        <w:t xml:space="preserve">conducted in a </w:t>
      </w:r>
      <w:r w:rsidR="00BE3316">
        <w:t xml:space="preserve">research </w:t>
      </w:r>
      <w:r w:rsidR="006E511C">
        <w:t>lab</w:t>
      </w:r>
      <w:r w:rsidR="002330F0">
        <w:t>oratory</w:t>
      </w:r>
      <w:r w:rsidR="00BE3316">
        <w:t>, a single approved plan for the lab is acceptable. For studies conducted elsewhere, a study-specific plan must be submitted.</w:t>
      </w:r>
    </w:p>
    <w:p w14:paraId="321E08F7" w14:textId="03C3F74E" w:rsidR="0008269C" w:rsidRDefault="00296233" w:rsidP="006E511C">
      <w:pPr>
        <w:ind w:left="630" w:hanging="630"/>
      </w:pPr>
      <w:sdt>
        <w:sdtPr>
          <w:id w:val="-99664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11C">
            <w:rPr>
              <w:rFonts w:ascii="MS Gothic" w:eastAsia="MS Gothic" w:hAnsi="MS Gothic" w:hint="eastAsia"/>
            </w:rPr>
            <w:t>☐</w:t>
          </w:r>
        </w:sdtContent>
      </w:sdt>
      <w:r w:rsidR="006E511C">
        <w:tab/>
      </w:r>
      <w:r w:rsidR="00FD609B">
        <w:t xml:space="preserve">Each participant </w:t>
      </w:r>
      <w:r w:rsidR="00795883">
        <w:t xml:space="preserve">must </w:t>
      </w:r>
      <w:r w:rsidR="00FD609B">
        <w:t xml:space="preserve">sign and date the </w:t>
      </w:r>
      <w:hyperlink r:id="rId8" w:history="1">
        <w:r w:rsidR="00FD609B" w:rsidRPr="00935B3F">
          <w:rPr>
            <w:rStyle w:val="Hyperlink"/>
            <w:b/>
            <w:bCs/>
          </w:rPr>
          <w:t>COVID-19 risk addendum</w:t>
        </w:r>
      </w:hyperlink>
      <w:r w:rsidR="00FD609B">
        <w:t xml:space="preserve"> provided by the IRB. An investigator will also sign the addendum.</w:t>
      </w:r>
      <w:r w:rsidR="0008269C">
        <w:t xml:space="preserve"> These addenda </w:t>
      </w:r>
      <w:r w:rsidR="008C7871">
        <w:t>sha</w:t>
      </w:r>
      <w:r w:rsidR="0008269C">
        <w:t>ll be stored and retained in the same manner as the original consent forms.</w:t>
      </w:r>
    </w:p>
    <w:p w14:paraId="21619AA4" w14:textId="77777777" w:rsidR="00BE0B68" w:rsidRDefault="00296233" w:rsidP="00BE0B68">
      <w:pPr>
        <w:ind w:left="630" w:hanging="630"/>
      </w:pPr>
      <w:sdt>
        <w:sdtPr>
          <w:id w:val="-182203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A07">
            <w:rPr>
              <w:rFonts w:ascii="MS Gothic" w:eastAsia="MS Gothic" w:hAnsi="MS Gothic" w:hint="eastAsia"/>
            </w:rPr>
            <w:t>☐</w:t>
          </w:r>
        </w:sdtContent>
      </w:sdt>
      <w:r w:rsidR="0008269C">
        <w:tab/>
      </w:r>
      <w:r w:rsidR="00BE0B68">
        <w:t>Please prepare and maintain a</w:t>
      </w:r>
      <w:r w:rsidR="00BE0B68" w:rsidRPr="00653100">
        <w:t xml:space="preserve"> </w:t>
      </w:r>
      <w:r w:rsidR="00BE0B68">
        <w:t xml:space="preserve">daily </w:t>
      </w:r>
      <w:r w:rsidR="00BE0B68" w:rsidRPr="00653100">
        <w:rPr>
          <w:b/>
        </w:rPr>
        <w:t>contact tracing log</w:t>
      </w:r>
      <w:r w:rsidR="00BE0B68" w:rsidRPr="00653100">
        <w:t xml:space="preserve"> </w:t>
      </w:r>
      <w:r w:rsidR="00BE0B68">
        <w:t>(paper or electronic) that</w:t>
      </w:r>
      <w:r w:rsidR="00BE0B68" w:rsidRPr="00653100">
        <w:t xml:space="preserve"> is distinct from either the scheduling log or </w:t>
      </w:r>
      <w:r w:rsidR="00BE0B68">
        <w:t>other study rosters</w:t>
      </w:r>
      <w:r w:rsidR="00BE0B68" w:rsidRPr="00653100">
        <w:t xml:space="preserve">. </w:t>
      </w:r>
      <w:r w:rsidR="00BE0B68" w:rsidRPr="008C5309">
        <w:t xml:space="preserve">When there is a positive case the contact tracing log should be provided and reported to the </w:t>
      </w:r>
      <w:r w:rsidR="00BE0B68">
        <w:t>New River Health D</w:t>
      </w:r>
      <w:r w:rsidR="00BE0B68" w:rsidRPr="008C5309">
        <w:t xml:space="preserve">istrict (540-267-8240). </w:t>
      </w:r>
    </w:p>
    <w:p w14:paraId="2D630C85" w14:textId="77777777" w:rsidR="00BE0B68" w:rsidRDefault="00BE0B68" w:rsidP="00BE0B68">
      <w:pPr>
        <w:pStyle w:val="ListParagraph"/>
        <w:numPr>
          <w:ilvl w:val="0"/>
          <w:numId w:val="2"/>
        </w:numPr>
      </w:pPr>
      <w:r w:rsidRPr="00653100">
        <w:t>Th</w:t>
      </w:r>
      <w:r>
        <w:t>e daily contact tracing</w:t>
      </w:r>
      <w:r w:rsidRPr="00653100">
        <w:t xml:space="preserve"> log should </w:t>
      </w:r>
      <w:r>
        <w:t xml:space="preserve">be completed by a member of the research team and </w:t>
      </w:r>
      <w:r w:rsidRPr="00653100">
        <w:t>include participant name and contact information, date of visit, and names of all research personnel</w:t>
      </w:r>
      <w:r>
        <w:t xml:space="preserve"> and other participants</w:t>
      </w:r>
      <w:r w:rsidRPr="00653100">
        <w:t xml:space="preserve"> who came into contact with the participant at </w:t>
      </w:r>
      <w:r>
        <w:t>the</w:t>
      </w:r>
      <w:r w:rsidRPr="00653100">
        <w:t xml:space="preserve"> visit (information sufficient to conduct two-way contact tracing). </w:t>
      </w:r>
    </w:p>
    <w:p w14:paraId="4BE4219C" w14:textId="77777777" w:rsidR="00BE0B68" w:rsidRDefault="00BE0B68" w:rsidP="00BE0B68">
      <w:pPr>
        <w:pStyle w:val="ListParagraph"/>
        <w:numPr>
          <w:ilvl w:val="0"/>
          <w:numId w:val="2"/>
        </w:numPr>
      </w:pPr>
      <w:r>
        <w:t>The contact tracing log</w:t>
      </w:r>
      <w:r w:rsidRPr="00653100">
        <w:t xml:space="preserve"> should b</w:t>
      </w:r>
      <w:bookmarkStart w:id="0" w:name="_GoBack"/>
      <w:bookmarkEnd w:id="0"/>
      <w:r w:rsidRPr="00653100">
        <w:t xml:space="preserve">e stored securely in a separate location from </w:t>
      </w:r>
      <w:r>
        <w:t>other study data and information</w:t>
      </w:r>
      <w:r w:rsidRPr="00653100">
        <w:t>.</w:t>
      </w:r>
      <w:r>
        <w:t xml:space="preserve"> Location and method of storage should be included in your Risk Mitigation SOP.</w:t>
      </w:r>
      <w:r w:rsidRPr="00653100">
        <w:t xml:space="preserve"> </w:t>
      </w:r>
    </w:p>
    <w:p w14:paraId="4BE44A30" w14:textId="3B514A6C" w:rsidR="00E30CD9" w:rsidRDefault="00BE0B68" w:rsidP="00E30CD9">
      <w:pPr>
        <w:pStyle w:val="ListParagraph"/>
        <w:numPr>
          <w:ilvl w:val="0"/>
          <w:numId w:val="2"/>
        </w:numPr>
      </w:pPr>
      <w:r>
        <w:t>When the PI becomes aware of an exposure to COVID-1</w:t>
      </w:r>
      <w:r w:rsidR="00EA4A52">
        <w:t>9</w:t>
      </w:r>
      <w:r>
        <w:t xml:space="preserve"> by research staff or participants, a copy of the </w:t>
      </w:r>
      <w:r w:rsidRPr="00653100">
        <w:t>contact tracing</w:t>
      </w:r>
      <w:r w:rsidR="00827503">
        <w:t xml:space="preserve"> log</w:t>
      </w:r>
      <w:r w:rsidRPr="00653100">
        <w:t xml:space="preserve"> </w:t>
      </w:r>
      <w:r>
        <w:t>for all impacted studies must be provided to the New River Health District (or other authorized public health authority) for the purpose of contact tracing</w:t>
      </w:r>
      <w:r w:rsidRPr="00653100">
        <w:t xml:space="preserve">. </w:t>
      </w:r>
      <w:r>
        <w:t xml:space="preserve"> </w:t>
      </w:r>
      <w:r w:rsidR="00E30CD9">
        <w:t xml:space="preserve">The PI should also send the IRB an </w:t>
      </w:r>
      <w:hyperlink r:id="rId9" w:history="1">
        <w:r w:rsidR="00E30CD9" w:rsidRPr="00E30CD9">
          <w:rPr>
            <w:rStyle w:val="Hyperlink"/>
          </w:rPr>
          <w:t>email</w:t>
        </w:r>
      </w:hyperlink>
      <w:r w:rsidR="00E30CD9">
        <w:t xml:space="preserve"> indicating that the contact tracing protocol has been initiated (include protocol number </w:t>
      </w:r>
      <w:r w:rsidR="00827503">
        <w:t xml:space="preserve">or lab name </w:t>
      </w:r>
      <w:r w:rsidR="00E30CD9">
        <w:t>in email but no participant details).</w:t>
      </w:r>
    </w:p>
    <w:p w14:paraId="772467FF" w14:textId="77777777" w:rsidR="00BE0B68" w:rsidRDefault="00BE0B68" w:rsidP="00BE0B68">
      <w:pPr>
        <w:pStyle w:val="ListParagraph"/>
        <w:numPr>
          <w:ilvl w:val="0"/>
          <w:numId w:val="2"/>
        </w:numPr>
      </w:pPr>
      <w:r>
        <w:t>The daily contact tracing log</w:t>
      </w:r>
      <w:r w:rsidRPr="00653100">
        <w:t xml:space="preserve"> must be expunged (deleted or shredded) 60 days after </w:t>
      </w:r>
      <w:r>
        <w:t>a participant’s last</w:t>
      </w:r>
      <w:r w:rsidRPr="00653100">
        <w:t xml:space="preserve"> visit.</w:t>
      </w:r>
    </w:p>
    <w:p w14:paraId="319227A7" w14:textId="4EB2B3F3" w:rsidR="00BE0B68" w:rsidRDefault="00296233" w:rsidP="00BE0B68">
      <w:pPr>
        <w:ind w:left="630" w:hanging="630"/>
      </w:pPr>
      <w:sdt>
        <w:sdtPr>
          <w:id w:val="-113595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805">
            <w:rPr>
              <w:rFonts w:ascii="MS Gothic" w:eastAsia="MS Gothic" w:hAnsi="MS Gothic" w:hint="eastAsia"/>
            </w:rPr>
            <w:t>☐</w:t>
          </w:r>
        </w:sdtContent>
      </w:sdt>
      <w:r w:rsidR="00150805">
        <w:tab/>
      </w:r>
      <w:r w:rsidR="00BE0B68">
        <w:t xml:space="preserve">The federal IRB regulations require that any changes to research materials, including recruitment materials, require an amendment, </w:t>
      </w:r>
      <w:r w:rsidR="00BE0B68" w:rsidRPr="00E30CD9">
        <w:rPr>
          <w:b/>
        </w:rPr>
        <w:t>so if you do not need to alter them, please do not</w:t>
      </w:r>
      <w:r w:rsidR="00BE0B68">
        <w:t>. If changes are necessary</w:t>
      </w:r>
      <w:r w:rsidR="0005348F">
        <w:t xml:space="preserve">, submit an amendment and </w:t>
      </w:r>
      <w:r w:rsidR="00BE0B68">
        <w:t>adhere to the following guidelines:</w:t>
      </w:r>
    </w:p>
    <w:p w14:paraId="4F07F939" w14:textId="77777777" w:rsidR="00BE0B68" w:rsidRDefault="00BE0B68" w:rsidP="00BE0B68">
      <w:pPr>
        <w:pStyle w:val="ListParagraph"/>
        <w:numPr>
          <w:ilvl w:val="0"/>
          <w:numId w:val="2"/>
        </w:numPr>
        <w:spacing w:line="252" w:lineRule="auto"/>
      </w:pPr>
      <w:r>
        <w:t xml:space="preserve">Please ensure that the </w:t>
      </w:r>
      <w:r w:rsidRPr="00BE0B68">
        <w:t xml:space="preserve">proposed </w:t>
      </w:r>
      <w:r w:rsidRPr="004A7004">
        <w:rPr>
          <w:b/>
        </w:rPr>
        <w:t>reimbursement</w:t>
      </w:r>
      <w:r w:rsidRPr="00BE0B68">
        <w:t xml:space="preserve"> and </w:t>
      </w:r>
      <w:r w:rsidRPr="004A7004">
        <w:rPr>
          <w:b/>
        </w:rPr>
        <w:t>compensation</w:t>
      </w:r>
      <w:r w:rsidRPr="00BE0B68">
        <w:t xml:space="preserve"> amounts reflect expenses incurred as a result of participation and fair compensation for participant time. Participation and completion </w:t>
      </w:r>
      <w:r w:rsidRPr="004A7004">
        <w:rPr>
          <w:b/>
        </w:rPr>
        <w:t>incentives</w:t>
      </w:r>
      <w:r w:rsidRPr="00BE0B68">
        <w:t xml:space="preserve"> beyond</w:t>
      </w:r>
      <w:r>
        <w:t xml:space="preserve"> these items should be consistent with pre-COVID-19 incentives to prevent undue influence on a participant’s decision to enroll or continue participating. </w:t>
      </w:r>
    </w:p>
    <w:p w14:paraId="7FF0EB73" w14:textId="64D1248C" w:rsidR="00BE0B68" w:rsidRDefault="00BE0B68" w:rsidP="00BE0B68">
      <w:pPr>
        <w:pStyle w:val="ListParagraph"/>
        <w:numPr>
          <w:ilvl w:val="0"/>
          <w:numId w:val="2"/>
        </w:numPr>
        <w:spacing w:line="252" w:lineRule="auto"/>
      </w:pPr>
      <w:r>
        <w:t>Please refrain from describing the research as “safe</w:t>
      </w:r>
      <w:r w:rsidR="00C3320E">
        <w:t>.</w:t>
      </w:r>
      <w:r>
        <w:t>” Instead frame revised wording in terms of having taken steps to reduce risk (e.g., “We have taken steps to reduce risk related to COVID-19 and will provide you with a summary of those steps”).</w:t>
      </w:r>
    </w:p>
    <w:p w14:paraId="2DBFAA82" w14:textId="77777777" w:rsidR="00BE0B68" w:rsidRDefault="00BE0B68" w:rsidP="000F4A97">
      <w:pPr>
        <w:pStyle w:val="ListParagraph"/>
        <w:ind w:left="0"/>
      </w:pPr>
    </w:p>
    <w:p w14:paraId="00F280D0" w14:textId="77777777" w:rsidR="00BE0B68" w:rsidRDefault="00BE0B68" w:rsidP="000F4A97">
      <w:pPr>
        <w:pStyle w:val="ListParagraph"/>
        <w:ind w:left="0"/>
      </w:pPr>
    </w:p>
    <w:p w14:paraId="2013CB27" w14:textId="2CFCFFEA" w:rsidR="000F4A97" w:rsidRDefault="000F4A97" w:rsidP="000F4A97">
      <w:pPr>
        <w:pStyle w:val="ListParagraph"/>
        <w:ind w:left="0"/>
      </w:pPr>
      <w:r>
        <w:t>As always, HRPP</w:t>
      </w:r>
      <w:r w:rsidR="006467EC">
        <w:t xml:space="preserve"> team</w:t>
      </w:r>
      <w:r>
        <w:t xml:space="preserve"> is available to help facilitate the process, so please do not hesitate to </w:t>
      </w:r>
      <w:r w:rsidR="005C5905">
        <w:t>contact</w:t>
      </w:r>
      <w:r>
        <w:t xml:space="preserve"> us at </w:t>
      </w:r>
      <w:hyperlink r:id="rId10" w:history="1">
        <w:r w:rsidRPr="00E33231">
          <w:rPr>
            <w:rStyle w:val="Hyperlink"/>
          </w:rPr>
          <w:t>irb@vt.edu</w:t>
        </w:r>
      </w:hyperlink>
      <w:r>
        <w:t xml:space="preserve"> for assistance or questions.</w:t>
      </w:r>
    </w:p>
    <w:p w14:paraId="15029B7D" w14:textId="77777777" w:rsidR="00653100" w:rsidRPr="000F4A97" w:rsidRDefault="00653100" w:rsidP="000F4A97"/>
    <w:sectPr w:rsidR="00653100" w:rsidRPr="000F4A9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DD1F1A" w16cid:durableId="2279F347"/>
  <w16cid:commentId w16cid:paraId="3942B83F" w16cid:durableId="2279F3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CEEBC" w14:textId="77777777" w:rsidR="00296233" w:rsidRDefault="00296233" w:rsidP="002B29A2">
      <w:pPr>
        <w:spacing w:after="0" w:line="240" w:lineRule="auto"/>
      </w:pPr>
      <w:r>
        <w:separator/>
      </w:r>
    </w:p>
  </w:endnote>
  <w:endnote w:type="continuationSeparator" w:id="0">
    <w:p w14:paraId="502A228A" w14:textId="77777777" w:rsidR="00296233" w:rsidRDefault="00296233" w:rsidP="002B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21C02" w14:textId="1CDFF8C5" w:rsidR="002B29A2" w:rsidRDefault="008E6835">
    <w:pPr>
      <w:pStyle w:val="Footer"/>
    </w:pPr>
    <w:r>
      <w:t>Version 06</w:t>
    </w:r>
    <w:r w:rsidR="00945E1A">
      <w:t>.</w:t>
    </w:r>
    <w:r>
      <w:t>01</w:t>
    </w:r>
    <w:r w:rsidR="002B29A2">
      <w:t>.2020</w:t>
    </w:r>
    <w:r w:rsidR="006F1E6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CC446" w14:textId="77777777" w:rsidR="00296233" w:rsidRDefault="00296233" w:rsidP="002B29A2">
      <w:pPr>
        <w:spacing w:after="0" w:line="240" w:lineRule="auto"/>
      </w:pPr>
      <w:r>
        <w:separator/>
      </w:r>
    </w:p>
  </w:footnote>
  <w:footnote w:type="continuationSeparator" w:id="0">
    <w:p w14:paraId="1C83B453" w14:textId="77777777" w:rsidR="00296233" w:rsidRDefault="00296233" w:rsidP="002B2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355E"/>
    <w:multiLevelType w:val="hybridMultilevel"/>
    <w:tmpl w:val="6832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46A6"/>
    <w:multiLevelType w:val="hybridMultilevel"/>
    <w:tmpl w:val="28B044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DB03E47"/>
    <w:multiLevelType w:val="hybridMultilevel"/>
    <w:tmpl w:val="E99E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1C"/>
    <w:rsid w:val="00024A67"/>
    <w:rsid w:val="00032E3C"/>
    <w:rsid w:val="000504C9"/>
    <w:rsid w:val="0005348F"/>
    <w:rsid w:val="0008269C"/>
    <w:rsid w:val="00087415"/>
    <w:rsid w:val="000A256E"/>
    <w:rsid w:val="000B1F8E"/>
    <w:rsid w:val="000C0054"/>
    <w:rsid w:val="000F4A97"/>
    <w:rsid w:val="0010229A"/>
    <w:rsid w:val="00150805"/>
    <w:rsid w:val="00156A96"/>
    <w:rsid w:val="0016325B"/>
    <w:rsid w:val="001665F9"/>
    <w:rsid w:val="001804DE"/>
    <w:rsid w:val="001C0722"/>
    <w:rsid w:val="002330F0"/>
    <w:rsid w:val="00275CD2"/>
    <w:rsid w:val="00296233"/>
    <w:rsid w:val="002B29A2"/>
    <w:rsid w:val="002B6E5D"/>
    <w:rsid w:val="002E1D09"/>
    <w:rsid w:val="00311A07"/>
    <w:rsid w:val="00322CC0"/>
    <w:rsid w:val="00323EE8"/>
    <w:rsid w:val="003B406B"/>
    <w:rsid w:val="003D7545"/>
    <w:rsid w:val="003E5727"/>
    <w:rsid w:val="004461F6"/>
    <w:rsid w:val="004616C8"/>
    <w:rsid w:val="004817B2"/>
    <w:rsid w:val="0048323A"/>
    <w:rsid w:val="004A5339"/>
    <w:rsid w:val="004A7004"/>
    <w:rsid w:val="004E118E"/>
    <w:rsid w:val="004E3A65"/>
    <w:rsid w:val="005502FF"/>
    <w:rsid w:val="00551D78"/>
    <w:rsid w:val="005C5905"/>
    <w:rsid w:val="005D3C10"/>
    <w:rsid w:val="006005D7"/>
    <w:rsid w:val="006467EC"/>
    <w:rsid w:val="00653100"/>
    <w:rsid w:val="006853D4"/>
    <w:rsid w:val="006A3493"/>
    <w:rsid w:val="006E511C"/>
    <w:rsid w:val="006F1E6F"/>
    <w:rsid w:val="00702B78"/>
    <w:rsid w:val="00726391"/>
    <w:rsid w:val="00743635"/>
    <w:rsid w:val="00745362"/>
    <w:rsid w:val="00795883"/>
    <w:rsid w:val="00827503"/>
    <w:rsid w:val="008662F4"/>
    <w:rsid w:val="0089140F"/>
    <w:rsid w:val="008A5203"/>
    <w:rsid w:val="008C5309"/>
    <w:rsid w:val="008C7871"/>
    <w:rsid w:val="008E5D15"/>
    <w:rsid w:val="008E6835"/>
    <w:rsid w:val="00932DFD"/>
    <w:rsid w:val="00935B3F"/>
    <w:rsid w:val="0093666A"/>
    <w:rsid w:val="00945E1A"/>
    <w:rsid w:val="009D5946"/>
    <w:rsid w:val="00A515CB"/>
    <w:rsid w:val="00A610F1"/>
    <w:rsid w:val="00AC1BFA"/>
    <w:rsid w:val="00B24B99"/>
    <w:rsid w:val="00B9438B"/>
    <w:rsid w:val="00BE0B68"/>
    <w:rsid w:val="00BE3316"/>
    <w:rsid w:val="00C3320E"/>
    <w:rsid w:val="00C63F54"/>
    <w:rsid w:val="00CC654B"/>
    <w:rsid w:val="00CF46E8"/>
    <w:rsid w:val="00D25391"/>
    <w:rsid w:val="00DB489F"/>
    <w:rsid w:val="00DB50BE"/>
    <w:rsid w:val="00DC57B2"/>
    <w:rsid w:val="00E052EB"/>
    <w:rsid w:val="00E30CD9"/>
    <w:rsid w:val="00E47EA1"/>
    <w:rsid w:val="00E71976"/>
    <w:rsid w:val="00EA2106"/>
    <w:rsid w:val="00EA4A52"/>
    <w:rsid w:val="00EE4B11"/>
    <w:rsid w:val="00F22C1B"/>
    <w:rsid w:val="00F32B11"/>
    <w:rsid w:val="00F34415"/>
    <w:rsid w:val="00F372FB"/>
    <w:rsid w:val="00F40F86"/>
    <w:rsid w:val="00F51CD3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B28BF"/>
  <w15:chartTrackingRefBased/>
  <w15:docId w15:val="{7B70FDD9-6002-462A-852A-41F6C540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0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1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9A2"/>
  </w:style>
  <w:style w:type="paragraph" w:styleId="Footer">
    <w:name w:val="footer"/>
    <w:basedOn w:val="Normal"/>
    <w:link w:val="FooterChar"/>
    <w:uiPriority w:val="99"/>
    <w:unhideWhenUsed/>
    <w:rsid w:val="002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9A2"/>
  </w:style>
  <w:style w:type="character" w:styleId="Hyperlink">
    <w:name w:val="Hyperlink"/>
    <w:basedOn w:val="DefaultParagraphFont"/>
    <w:uiPriority w:val="99"/>
    <w:unhideWhenUsed/>
    <w:rsid w:val="000F4A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A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7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vt.edu/content/dam/research_vt_edu/covid-19/sirc/covid-19-consent-addendum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.vt.edu/content/dam/research_vt_edu/covid-19/sirc/covid-19-resumption-of-hsr-template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b@v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b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Lee</dc:creator>
  <cp:keywords/>
  <dc:description/>
  <cp:lastModifiedBy>Barbara DeCausey</cp:lastModifiedBy>
  <cp:revision>2</cp:revision>
  <cp:lastPrinted>2020-05-28T12:40:00Z</cp:lastPrinted>
  <dcterms:created xsi:type="dcterms:W3CDTF">2020-06-01T19:29:00Z</dcterms:created>
  <dcterms:modified xsi:type="dcterms:W3CDTF">2020-06-01T19:29:00Z</dcterms:modified>
</cp:coreProperties>
</file>