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42456" w14:textId="72F1DE2E" w:rsidR="009C02A8" w:rsidRPr="009C02A8" w:rsidRDefault="009C02A8" w:rsidP="0013337B">
      <w:pPr>
        <w:spacing w:line="240" w:lineRule="auto"/>
        <w:jc w:val="center"/>
        <w:rPr>
          <w:b/>
          <w:bCs/>
        </w:rPr>
      </w:pPr>
      <w:r w:rsidRPr="009C02A8">
        <w:rPr>
          <w:b/>
          <w:bCs/>
        </w:rPr>
        <w:t>Additional COVID-19 Information Related to</w:t>
      </w:r>
    </w:p>
    <w:p w14:paraId="2102F43A" w14:textId="2A226264" w:rsidR="00E3716A" w:rsidRDefault="009C02A8" w:rsidP="0013337B">
      <w:pPr>
        <w:spacing w:line="240" w:lineRule="auto"/>
        <w:jc w:val="center"/>
        <w:rPr>
          <w:b/>
          <w:bCs/>
        </w:rPr>
      </w:pPr>
      <w:r w:rsidRPr="009C02A8">
        <w:rPr>
          <w:b/>
          <w:bCs/>
        </w:rPr>
        <w:t xml:space="preserve">Consent to Participate in </w:t>
      </w:r>
      <w:r w:rsidR="00D25D32">
        <w:rPr>
          <w:b/>
          <w:bCs/>
        </w:rPr>
        <w:t>In-Person</w:t>
      </w:r>
      <w:r w:rsidRPr="009C02A8">
        <w:rPr>
          <w:b/>
          <w:bCs/>
        </w:rPr>
        <w:t xml:space="preserve"> Research at Virginia Tech</w:t>
      </w:r>
    </w:p>
    <w:p w14:paraId="168D9798" w14:textId="50FD516D" w:rsidR="009C02A8" w:rsidRDefault="009C02A8" w:rsidP="0013337B">
      <w:pPr>
        <w:spacing w:line="240" w:lineRule="auto"/>
      </w:pPr>
    </w:p>
    <w:p w14:paraId="21299514" w14:textId="6CD8A99F" w:rsidR="009C02A8" w:rsidRDefault="009C02A8" w:rsidP="0013337B">
      <w:pPr>
        <w:spacing w:line="240" w:lineRule="auto"/>
      </w:pPr>
      <w:r>
        <w:t xml:space="preserve">You have agreed to participate in a research study at Virginia Tech. The research study involves </w:t>
      </w:r>
      <w:r w:rsidR="00D25D32">
        <w:t>in-person</w:t>
      </w:r>
      <w:r>
        <w:t xml:space="preserve"> contact or procedures. Here are some things you should know </w:t>
      </w:r>
      <w:r w:rsidR="002A28E4">
        <w:t>about</w:t>
      </w:r>
      <w:r>
        <w:t xml:space="preserve"> </w:t>
      </w:r>
      <w:r w:rsidR="00D25D32">
        <w:t>in-person</w:t>
      </w:r>
      <w:r>
        <w:t xml:space="preserve"> research </w:t>
      </w:r>
      <w:r w:rsidR="009D37D7">
        <w:t>while</w:t>
      </w:r>
      <w:r>
        <w:t xml:space="preserve"> COVID-19</w:t>
      </w:r>
      <w:r w:rsidR="009D37D7">
        <w:t xml:space="preserve"> remains a risk</w:t>
      </w:r>
      <w:r>
        <w:t>:</w:t>
      </w:r>
    </w:p>
    <w:p w14:paraId="68A127A1" w14:textId="516246A5" w:rsidR="009C02A8" w:rsidRDefault="009C02A8" w:rsidP="0013337B">
      <w:pPr>
        <w:spacing w:line="240" w:lineRule="auto"/>
        <w:rPr>
          <w:b/>
          <w:bCs/>
        </w:rPr>
      </w:pPr>
      <w:r w:rsidRPr="009C02A8">
        <w:rPr>
          <w:b/>
          <w:bCs/>
        </w:rPr>
        <w:t>Risks</w:t>
      </w:r>
      <w:r w:rsidR="002A28E4">
        <w:rPr>
          <w:b/>
          <w:bCs/>
        </w:rPr>
        <w:t xml:space="preserve"> related to COVID-19</w:t>
      </w:r>
      <w:r w:rsidRPr="009C02A8">
        <w:rPr>
          <w:b/>
          <w:bCs/>
        </w:rPr>
        <w:t>:</w:t>
      </w:r>
    </w:p>
    <w:p w14:paraId="5573D791" w14:textId="763FE3E5" w:rsidR="009C02A8" w:rsidRDefault="002A28E4" w:rsidP="0013337B">
      <w:pPr>
        <w:spacing w:line="240" w:lineRule="auto"/>
      </w:pPr>
      <w:r w:rsidRPr="002A28E4">
        <w:t>If you choose to participate</w:t>
      </w:r>
      <w:r w:rsidR="009D37D7">
        <w:t xml:space="preserve"> in this study</w:t>
      </w:r>
      <w:r w:rsidRPr="002A28E4">
        <w:t>, t</w:t>
      </w:r>
      <w:r w:rsidR="009C02A8" w:rsidRPr="002A28E4">
        <w:t xml:space="preserve">he </w:t>
      </w:r>
      <w:r w:rsidR="009D37D7">
        <w:t xml:space="preserve">risk for </w:t>
      </w:r>
      <w:r w:rsidR="009C02A8" w:rsidRPr="002A28E4">
        <w:t xml:space="preserve">COVID-19 are </w:t>
      </w:r>
      <w:r w:rsidR="009D37D7">
        <w:t>about the same as</w:t>
      </w:r>
      <w:r w:rsidR="009D37D7" w:rsidRPr="002A28E4">
        <w:t xml:space="preserve"> </w:t>
      </w:r>
      <w:r w:rsidR="009C02A8" w:rsidRPr="002A28E4">
        <w:t xml:space="preserve">those posed by similar activities while the virus is still spreading in your community. </w:t>
      </w:r>
      <w:r w:rsidR="00951E53" w:rsidRPr="002A28E4">
        <w:t>Similar activities could include grocery shopping, having your car repaired, or getting a haircut.</w:t>
      </w:r>
      <w:bookmarkStart w:id="0" w:name="_GoBack"/>
      <w:bookmarkEnd w:id="0"/>
    </w:p>
    <w:p w14:paraId="7887E654" w14:textId="0C16B7B0" w:rsidR="002A28E4" w:rsidRDefault="002A28E4" w:rsidP="0013337B">
      <w:pPr>
        <w:spacing w:line="240" w:lineRule="auto"/>
      </w:pPr>
      <w:r>
        <w:t xml:space="preserve">In addition, participation </w:t>
      </w:r>
      <w:r w:rsidR="009D37D7">
        <w:t xml:space="preserve">might </w:t>
      </w:r>
      <w:r>
        <w:t>increase risk to your family</w:t>
      </w:r>
      <w:r w:rsidR="00D66074">
        <w:t>, the</w:t>
      </w:r>
      <w:r>
        <w:t xml:space="preserve"> community</w:t>
      </w:r>
      <w:r w:rsidR="00D66074">
        <w:t>, and the research team</w:t>
      </w:r>
      <w:r>
        <w:t>.</w:t>
      </w:r>
    </w:p>
    <w:p w14:paraId="2D75EE3C" w14:textId="57C43A39" w:rsidR="00F353FE" w:rsidRDefault="003C514D" w:rsidP="0013337B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t>You should not participate i</w:t>
      </w:r>
      <w:r w:rsidR="002A28E4">
        <w:t xml:space="preserve">f you have any conditions or risk factors </w:t>
      </w:r>
      <w:r w:rsidR="00EB08B4">
        <w:t xml:space="preserve">that </w:t>
      </w:r>
      <w:r w:rsidR="002A28E4">
        <w:t xml:space="preserve">could make a COVID-19 infection more serious. </w:t>
      </w:r>
      <w:r w:rsidR="00EB08B4">
        <w:t>R</w:t>
      </w:r>
      <w:r w:rsidR="00A966A3">
        <w:t xml:space="preserve">isk </w:t>
      </w:r>
      <w:r w:rsidR="00EB08B4">
        <w:t xml:space="preserve">factors </w:t>
      </w:r>
      <w:r w:rsidR="00A966A3">
        <w:t>for severe illness</w:t>
      </w:r>
      <w:r w:rsidR="00EB08B4">
        <w:t xml:space="preserve"> include having other medical conditions such as asthma, diabetes, heart problems, or any other illness.  </w:t>
      </w:r>
      <w:r w:rsidR="00C113DE">
        <w:rPr>
          <w:rFonts w:eastAsia="Times New Roman" w:cstheme="minorHAnsi"/>
        </w:rPr>
        <w:t xml:space="preserve">Certain populations </w:t>
      </w:r>
      <w:r w:rsidR="00EB08B4">
        <w:rPr>
          <w:rFonts w:eastAsia="Times New Roman" w:cstheme="minorHAnsi"/>
        </w:rPr>
        <w:t xml:space="preserve">might </w:t>
      </w:r>
      <w:r w:rsidR="00C113DE">
        <w:rPr>
          <w:rFonts w:eastAsia="Times New Roman" w:cstheme="minorHAnsi"/>
        </w:rPr>
        <w:t>also be at increased risk</w:t>
      </w:r>
      <w:r w:rsidR="00BF5C3F">
        <w:rPr>
          <w:rFonts w:eastAsia="Times New Roman" w:cstheme="minorHAnsi"/>
        </w:rPr>
        <w:t xml:space="preserve"> or unknown risk</w:t>
      </w:r>
      <w:r w:rsidR="00C113DE">
        <w:rPr>
          <w:rFonts w:eastAsia="Times New Roman" w:cstheme="minorHAnsi"/>
        </w:rPr>
        <w:t xml:space="preserve">, including </w:t>
      </w:r>
      <w:r w:rsidR="00F353FE">
        <w:rPr>
          <w:rFonts w:eastAsia="Times New Roman" w:cstheme="minorHAnsi"/>
        </w:rPr>
        <w:t xml:space="preserve">people </w:t>
      </w:r>
      <w:r w:rsidR="00796128">
        <w:rPr>
          <w:rFonts w:eastAsia="Times New Roman" w:cstheme="minorHAnsi"/>
        </w:rPr>
        <w:t>aged</w:t>
      </w:r>
      <w:r w:rsidR="00F353FE">
        <w:rPr>
          <w:rFonts w:eastAsia="Times New Roman" w:cstheme="minorHAnsi"/>
        </w:rPr>
        <w:t xml:space="preserve"> 65</w:t>
      </w:r>
      <w:r w:rsidR="00796128">
        <w:rPr>
          <w:rFonts w:eastAsia="Times New Roman" w:cstheme="minorHAnsi"/>
        </w:rPr>
        <w:t xml:space="preserve"> and older</w:t>
      </w:r>
      <w:r w:rsidR="00F353FE">
        <w:rPr>
          <w:rFonts w:eastAsia="Times New Roman" w:cstheme="minorHAnsi"/>
        </w:rPr>
        <w:t xml:space="preserve">, </w:t>
      </w:r>
      <w:r>
        <w:rPr>
          <w:rFonts w:eastAsia="Times New Roman" w:cstheme="minorHAnsi"/>
        </w:rPr>
        <w:t>p</w:t>
      </w:r>
      <w:r w:rsidRPr="003C514D">
        <w:rPr>
          <w:rFonts w:eastAsia="Times New Roman" w:cstheme="minorHAnsi"/>
        </w:rPr>
        <w:t xml:space="preserve">eople with </w:t>
      </w:r>
      <w:r>
        <w:rPr>
          <w:rFonts w:eastAsia="Times New Roman" w:cstheme="minorHAnsi"/>
        </w:rPr>
        <w:t>d</w:t>
      </w:r>
      <w:r w:rsidRPr="003C514D">
        <w:rPr>
          <w:rFonts w:eastAsia="Times New Roman" w:cstheme="minorHAnsi"/>
        </w:rPr>
        <w:t xml:space="preserve">isabilities, women who are </w:t>
      </w:r>
      <w:r>
        <w:rPr>
          <w:rFonts w:eastAsia="Times New Roman" w:cstheme="minorHAnsi"/>
        </w:rPr>
        <w:t>p</w:t>
      </w:r>
      <w:r w:rsidRPr="00C113DE">
        <w:rPr>
          <w:rFonts w:eastAsia="Times New Roman" w:cstheme="minorHAnsi"/>
        </w:rPr>
        <w:t>regnan</w:t>
      </w:r>
      <w:r w:rsidRPr="003C514D">
        <w:rPr>
          <w:rFonts w:eastAsia="Times New Roman" w:cstheme="minorHAnsi"/>
        </w:rPr>
        <w:t>t</w:t>
      </w:r>
      <w:r w:rsidRPr="00C113DE">
        <w:rPr>
          <w:rFonts w:eastAsia="Times New Roman" w:cstheme="minorHAnsi"/>
        </w:rPr>
        <w:t xml:space="preserve"> </w:t>
      </w:r>
      <w:r w:rsidRPr="003C514D">
        <w:rPr>
          <w:rFonts w:eastAsia="Times New Roman" w:cstheme="minorHAnsi"/>
        </w:rPr>
        <w:t>or</w:t>
      </w:r>
      <w:r w:rsidRPr="00C113DE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b</w:t>
      </w:r>
      <w:r w:rsidRPr="00C113DE">
        <w:rPr>
          <w:rFonts w:eastAsia="Times New Roman" w:cstheme="minorHAnsi"/>
        </w:rPr>
        <w:t>reastfeeding</w:t>
      </w:r>
      <w:r>
        <w:rPr>
          <w:rFonts w:eastAsia="Times New Roman" w:cstheme="minorHAnsi"/>
        </w:rPr>
        <w:t>,</w:t>
      </w:r>
      <w:r w:rsidRPr="003C514D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p</w:t>
      </w:r>
      <w:r w:rsidRPr="00C113DE">
        <w:rPr>
          <w:rFonts w:eastAsia="Times New Roman" w:cstheme="minorHAnsi"/>
        </w:rPr>
        <w:t xml:space="preserve">eople </w:t>
      </w:r>
      <w:r>
        <w:rPr>
          <w:rFonts w:eastAsia="Times New Roman" w:cstheme="minorHAnsi"/>
        </w:rPr>
        <w:t>who are e</w:t>
      </w:r>
      <w:r w:rsidRPr="00C113DE">
        <w:rPr>
          <w:rFonts w:eastAsia="Times New Roman" w:cstheme="minorHAnsi"/>
        </w:rPr>
        <w:t xml:space="preserve">xperiencing </w:t>
      </w:r>
      <w:r>
        <w:rPr>
          <w:rFonts w:eastAsia="Times New Roman" w:cstheme="minorHAnsi"/>
        </w:rPr>
        <w:t>ho</w:t>
      </w:r>
      <w:r w:rsidRPr="00C113DE">
        <w:rPr>
          <w:rFonts w:eastAsia="Times New Roman" w:cstheme="minorHAnsi"/>
        </w:rPr>
        <w:t>melessness</w:t>
      </w:r>
      <w:r w:rsidRPr="003C514D">
        <w:rPr>
          <w:rFonts w:eastAsia="Times New Roman" w:cstheme="minorHAnsi"/>
        </w:rPr>
        <w:t xml:space="preserve">, </w:t>
      </w:r>
      <w:r>
        <w:rPr>
          <w:rFonts w:eastAsia="Times New Roman" w:cstheme="minorHAnsi"/>
        </w:rPr>
        <w:t xml:space="preserve">and </w:t>
      </w:r>
      <w:r w:rsidR="00EB08B4">
        <w:rPr>
          <w:rFonts w:eastAsia="Times New Roman" w:cstheme="minorHAnsi"/>
        </w:rPr>
        <w:t xml:space="preserve">people who are part of </w:t>
      </w:r>
      <w:r>
        <w:rPr>
          <w:rFonts w:eastAsia="Times New Roman" w:cstheme="minorHAnsi"/>
        </w:rPr>
        <w:t>r</w:t>
      </w:r>
      <w:r w:rsidRPr="00C113DE">
        <w:rPr>
          <w:rFonts w:eastAsia="Times New Roman" w:cstheme="minorHAnsi"/>
        </w:rPr>
        <w:t xml:space="preserve">acial and </w:t>
      </w:r>
      <w:r>
        <w:rPr>
          <w:rFonts w:eastAsia="Times New Roman" w:cstheme="minorHAnsi"/>
        </w:rPr>
        <w:t>e</w:t>
      </w:r>
      <w:r w:rsidRPr="00C113DE">
        <w:rPr>
          <w:rFonts w:eastAsia="Times New Roman" w:cstheme="minorHAnsi"/>
        </w:rPr>
        <w:t xml:space="preserve">thnic </w:t>
      </w:r>
      <w:r>
        <w:rPr>
          <w:rFonts w:eastAsia="Times New Roman" w:cstheme="minorHAnsi"/>
        </w:rPr>
        <w:t>m</w:t>
      </w:r>
      <w:r w:rsidRPr="00C113DE">
        <w:rPr>
          <w:rFonts w:eastAsia="Times New Roman" w:cstheme="minorHAnsi"/>
        </w:rPr>
        <w:t xml:space="preserve">inority </w:t>
      </w:r>
      <w:r>
        <w:rPr>
          <w:rFonts w:eastAsia="Times New Roman" w:cstheme="minorHAnsi"/>
        </w:rPr>
        <w:t>g</w:t>
      </w:r>
      <w:r w:rsidRPr="00C113DE">
        <w:rPr>
          <w:rFonts w:eastAsia="Times New Roman" w:cstheme="minorHAnsi"/>
        </w:rPr>
        <w:t>roups</w:t>
      </w:r>
      <w:r>
        <w:rPr>
          <w:rFonts w:eastAsia="Times New Roman" w:cstheme="minorHAnsi"/>
        </w:rPr>
        <w:t>.</w:t>
      </w:r>
      <w:r w:rsidR="00A966A3">
        <w:rPr>
          <w:rFonts w:eastAsia="Times New Roman" w:cstheme="minorHAnsi"/>
        </w:rPr>
        <w:t xml:space="preserve"> </w:t>
      </w:r>
    </w:p>
    <w:p w14:paraId="697F1C17" w14:textId="67A453AC" w:rsidR="003C514D" w:rsidRPr="004B1D14" w:rsidRDefault="009467B1" w:rsidP="0013337B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i</w:t>
      </w:r>
      <w:r w:rsidR="005D2573">
        <w:rPr>
          <w:rFonts w:eastAsia="Times New Roman" w:cstheme="minorHAnsi"/>
        </w:rPr>
        <w:t xml:space="preserve">nformation on </w:t>
      </w:r>
      <w:r>
        <w:rPr>
          <w:rFonts w:eastAsia="Times New Roman" w:cstheme="minorHAnsi"/>
        </w:rPr>
        <w:t xml:space="preserve">people who need to take extra precautions is being updated regularly. </w:t>
      </w:r>
      <w:r w:rsidR="005D2573">
        <w:rPr>
          <w:rFonts w:eastAsia="Times New Roman" w:cstheme="minorHAnsi"/>
        </w:rPr>
        <w:t>We encourage you to check for the latest information before you decide whether to participate</w:t>
      </w:r>
      <w:r w:rsidR="004B1D14">
        <w:rPr>
          <w:rFonts w:eastAsia="Times New Roman" w:cstheme="minorHAnsi"/>
        </w:rPr>
        <w:t>. P</w:t>
      </w:r>
      <w:r w:rsidR="00A966A3">
        <w:rPr>
          <w:rFonts w:eastAsia="Times New Roman" w:cstheme="minorHAnsi"/>
        </w:rPr>
        <w:t xml:space="preserve">lease visit </w:t>
      </w:r>
      <w:hyperlink r:id="rId7" w:history="1">
        <w:r w:rsidR="00A966A3">
          <w:rPr>
            <w:rStyle w:val="Hyperlink"/>
          </w:rPr>
          <w:t>https://www.cdc.gov/coronavirus/2019-ncov/need-extra-precautions/index.html</w:t>
        </w:r>
      </w:hyperlink>
      <w:r w:rsidR="004B1D14" w:rsidRPr="004B1D14">
        <w:rPr>
          <w:rFonts w:eastAsia="Times New Roman" w:cstheme="minorHAnsi"/>
        </w:rPr>
        <w:t xml:space="preserve"> for the most up to date information</w:t>
      </w:r>
      <w:r w:rsidR="00A966A3" w:rsidRPr="004B1D14">
        <w:rPr>
          <w:rFonts w:eastAsia="Times New Roman" w:cstheme="minorHAnsi"/>
        </w:rPr>
        <w:t>.</w:t>
      </w:r>
    </w:p>
    <w:p w14:paraId="6C63F81B" w14:textId="12DC456E" w:rsidR="002A28E4" w:rsidRPr="002A28E4" w:rsidRDefault="002A28E4" w:rsidP="0013337B">
      <w:pPr>
        <w:spacing w:line="240" w:lineRule="auto"/>
        <w:rPr>
          <w:b/>
          <w:bCs/>
        </w:rPr>
      </w:pPr>
      <w:r w:rsidRPr="002A28E4">
        <w:rPr>
          <w:b/>
          <w:bCs/>
        </w:rPr>
        <w:t>What we are doing to reduce risk</w:t>
      </w:r>
      <w:r>
        <w:rPr>
          <w:b/>
          <w:bCs/>
        </w:rPr>
        <w:t xml:space="preserve"> to you</w:t>
      </w:r>
      <w:r w:rsidRPr="002A28E4">
        <w:rPr>
          <w:b/>
          <w:bCs/>
        </w:rPr>
        <w:t>:</w:t>
      </w:r>
    </w:p>
    <w:p w14:paraId="6DADE3D4" w14:textId="4F61AB25" w:rsidR="002A28E4" w:rsidRDefault="002A28E4" w:rsidP="0013337B">
      <w:pPr>
        <w:spacing w:line="240" w:lineRule="auto"/>
      </w:pPr>
      <w:r>
        <w:t xml:space="preserve">Each lab or study has developed a </w:t>
      </w:r>
      <w:r w:rsidR="00D66074">
        <w:t>process</w:t>
      </w:r>
      <w:r>
        <w:t xml:space="preserve"> for conducting the research </w:t>
      </w:r>
      <w:r w:rsidR="00D66074">
        <w:t>as safely</w:t>
      </w:r>
      <w:r>
        <w:t xml:space="preserve"> as possible, given current knowledge</w:t>
      </w:r>
      <w:r w:rsidR="00227C48">
        <w:t xml:space="preserve"> about COVID-19</w:t>
      </w:r>
      <w:r>
        <w:t xml:space="preserve">. </w:t>
      </w:r>
      <w:r w:rsidR="00D66074">
        <w:t xml:space="preserve">This process has been reviewed by the Human Research Protection Program at Virginia Tech. </w:t>
      </w:r>
      <w:r>
        <w:t xml:space="preserve">You will be given a sheet with information specific to your study.  You should review this information and ask any questions before </w:t>
      </w:r>
      <w:r w:rsidR="00EB08B4">
        <w:t xml:space="preserve">you </w:t>
      </w:r>
      <w:r>
        <w:t>agree to participate.</w:t>
      </w:r>
    </w:p>
    <w:p w14:paraId="27018518" w14:textId="4F4472D6" w:rsidR="002A28E4" w:rsidRDefault="002A28E4" w:rsidP="0013337B">
      <w:pPr>
        <w:spacing w:line="240" w:lineRule="auto"/>
      </w:pPr>
      <w:r>
        <w:t xml:space="preserve">We will not conduct the study during times of increasing community spread or </w:t>
      </w:r>
      <w:r w:rsidR="006D3209">
        <w:t xml:space="preserve">if </w:t>
      </w:r>
      <w:r>
        <w:t xml:space="preserve">we cannot obtain the necessary </w:t>
      </w:r>
      <w:r w:rsidR="00D66074">
        <w:t>disinfecting</w:t>
      </w:r>
      <w:r>
        <w:t xml:space="preserve"> supplies</w:t>
      </w:r>
      <w:r w:rsidR="00D4475D">
        <w:t xml:space="preserve"> and equipment to reduce the risk of exposure</w:t>
      </w:r>
      <w:r>
        <w:t>.</w:t>
      </w:r>
    </w:p>
    <w:p w14:paraId="1F1AECF6" w14:textId="73672AFB" w:rsidR="002A28E4" w:rsidRDefault="00D66074" w:rsidP="0013337B">
      <w:pPr>
        <w:spacing w:line="240" w:lineRule="auto"/>
      </w:pPr>
      <w:r>
        <w:t xml:space="preserve">Everyone working on the study has been instructed to stay home if they </w:t>
      </w:r>
      <w:r w:rsidR="00EB08B4">
        <w:t xml:space="preserve">have </w:t>
      </w:r>
      <w:r>
        <w:t>any symptoms that could be related to COVID-19.</w:t>
      </w:r>
      <w:r w:rsidR="00532515">
        <w:t xml:space="preserve"> If someone on the research team </w:t>
      </w:r>
      <w:r w:rsidR="00796128">
        <w:t xml:space="preserve">tests positive for </w:t>
      </w:r>
      <w:r w:rsidR="00532515">
        <w:t xml:space="preserve">COVID-19 and you have been exposed, </w:t>
      </w:r>
      <w:r w:rsidR="00796128">
        <w:t>someone</w:t>
      </w:r>
      <w:r w:rsidR="00532515">
        <w:t xml:space="preserve"> will notify you. </w:t>
      </w:r>
      <w:r w:rsidR="00796128">
        <w:t xml:space="preserve">We will maintain a contact tracing log that is separate from your data and other details about your participation, and we will provide this log to </w:t>
      </w:r>
      <w:r w:rsidR="00590A83">
        <w:t xml:space="preserve">the </w:t>
      </w:r>
      <w:r w:rsidR="00BF729A">
        <w:t>New River H</w:t>
      </w:r>
      <w:r w:rsidR="00590A83">
        <w:t xml:space="preserve">ealth </w:t>
      </w:r>
      <w:r w:rsidR="00BF729A">
        <w:t>D</w:t>
      </w:r>
      <w:r w:rsidR="00590A83">
        <w:t>istrict (</w:t>
      </w:r>
      <w:r w:rsidR="00590A83" w:rsidRPr="00590A83">
        <w:t xml:space="preserve">540 267-8240) who will </w:t>
      </w:r>
      <w:r w:rsidR="00D6774F" w:rsidRPr="00590A83">
        <w:t xml:space="preserve">conduct </w:t>
      </w:r>
      <w:r w:rsidR="00227C48" w:rsidRPr="00590A83">
        <w:t xml:space="preserve">contact tracing </w:t>
      </w:r>
      <w:r w:rsidR="0089111D" w:rsidRPr="00590A83">
        <w:t>in the case of a positive test</w:t>
      </w:r>
      <w:r w:rsidR="00796128" w:rsidRPr="00590A83">
        <w:t>.</w:t>
      </w:r>
      <w:r w:rsidR="0089111D" w:rsidRPr="00590A83">
        <w:t xml:space="preserve"> We will destroy this log 6</w:t>
      </w:r>
      <w:r w:rsidR="0089111D">
        <w:t>0 days after your last visit.</w:t>
      </w:r>
    </w:p>
    <w:p w14:paraId="534D109E" w14:textId="77777777" w:rsidR="0013337B" w:rsidRDefault="0013337B" w:rsidP="0013337B">
      <w:pPr>
        <w:spacing w:line="240" w:lineRule="auto"/>
        <w:rPr>
          <w:b/>
          <w:bCs/>
        </w:rPr>
      </w:pPr>
    </w:p>
    <w:p w14:paraId="21AABA55" w14:textId="77777777" w:rsidR="0013337B" w:rsidRDefault="0013337B" w:rsidP="0013337B">
      <w:pPr>
        <w:spacing w:line="240" w:lineRule="auto"/>
        <w:rPr>
          <w:b/>
          <w:bCs/>
        </w:rPr>
      </w:pPr>
    </w:p>
    <w:p w14:paraId="3A29F4AC" w14:textId="4E836446" w:rsidR="002A28E4" w:rsidRPr="002A28E4" w:rsidRDefault="002A28E4" w:rsidP="0013337B">
      <w:pPr>
        <w:spacing w:line="240" w:lineRule="auto"/>
        <w:rPr>
          <w:b/>
          <w:bCs/>
        </w:rPr>
      </w:pPr>
      <w:r w:rsidRPr="002A28E4">
        <w:rPr>
          <w:b/>
          <w:bCs/>
        </w:rPr>
        <w:lastRenderedPageBreak/>
        <w:t xml:space="preserve">What you can do to reduce risk to us and </w:t>
      </w:r>
      <w:r w:rsidR="00BF5C3F">
        <w:rPr>
          <w:b/>
          <w:bCs/>
        </w:rPr>
        <w:t xml:space="preserve">to </w:t>
      </w:r>
      <w:r w:rsidRPr="002A28E4">
        <w:rPr>
          <w:b/>
          <w:bCs/>
        </w:rPr>
        <w:t>the community:</w:t>
      </w:r>
    </w:p>
    <w:p w14:paraId="32E4619B" w14:textId="5B7F3700" w:rsidR="00D66074" w:rsidRPr="00D66074" w:rsidRDefault="002A28E4" w:rsidP="0013337B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D66074">
        <w:rPr>
          <w:rFonts w:cstheme="minorHAnsi"/>
        </w:rPr>
        <w:t>Do not participate if you have had any symptoms of COVID-19 in the past 14 days</w:t>
      </w:r>
      <w:r w:rsidR="00532515">
        <w:rPr>
          <w:rFonts w:cstheme="minorHAnsi"/>
        </w:rPr>
        <w:t xml:space="preserve"> or have been in contact with someone who has symptoms</w:t>
      </w:r>
      <w:r w:rsidRPr="00D66074">
        <w:rPr>
          <w:rFonts w:cstheme="minorHAnsi"/>
        </w:rPr>
        <w:t xml:space="preserve">. </w:t>
      </w:r>
      <w:r w:rsidR="00C113DE">
        <w:rPr>
          <w:rFonts w:cstheme="minorHAnsi"/>
        </w:rPr>
        <w:t>S</w:t>
      </w:r>
      <w:r w:rsidRPr="00D66074">
        <w:rPr>
          <w:rFonts w:cstheme="minorHAnsi"/>
        </w:rPr>
        <w:t>ymptoms include</w:t>
      </w:r>
      <w:r w:rsidR="006C0699">
        <w:rPr>
          <w:rFonts w:cstheme="minorHAnsi"/>
        </w:rPr>
        <w:t>, but are not limited to,</w:t>
      </w:r>
      <w:r w:rsidRPr="00D66074">
        <w:rPr>
          <w:rFonts w:cstheme="minorHAnsi"/>
        </w:rPr>
        <w:t xml:space="preserve"> </w:t>
      </w:r>
      <w:r w:rsidR="00D66074">
        <w:rPr>
          <w:rFonts w:eastAsia="Times New Roman" w:cstheme="minorHAnsi"/>
        </w:rPr>
        <w:t>c</w:t>
      </w:r>
      <w:r w:rsidR="00D66074" w:rsidRPr="00D66074">
        <w:rPr>
          <w:rFonts w:eastAsia="Times New Roman" w:cstheme="minorHAnsi"/>
        </w:rPr>
        <w:t>ough</w:t>
      </w:r>
      <w:r w:rsidR="00D66074">
        <w:rPr>
          <w:rFonts w:eastAsia="Times New Roman" w:cstheme="minorHAnsi"/>
        </w:rPr>
        <w:t>,</w:t>
      </w:r>
      <w:r w:rsidR="00D66074" w:rsidRPr="00D66074">
        <w:rPr>
          <w:rFonts w:eastAsia="Times New Roman" w:cstheme="minorHAnsi"/>
        </w:rPr>
        <w:t xml:space="preserve"> </w:t>
      </w:r>
      <w:r w:rsidR="00D66074">
        <w:rPr>
          <w:rFonts w:eastAsia="Times New Roman" w:cstheme="minorHAnsi"/>
        </w:rPr>
        <w:t>s</w:t>
      </w:r>
      <w:r w:rsidR="00D66074" w:rsidRPr="00D66074">
        <w:rPr>
          <w:rFonts w:eastAsia="Times New Roman" w:cstheme="minorHAnsi"/>
        </w:rPr>
        <w:t>hortness of breath or difficulty breathing</w:t>
      </w:r>
      <w:r w:rsidR="00D66074">
        <w:rPr>
          <w:rFonts w:eastAsia="Times New Roman" w:cstheme="minorHAnsi"/>
        </w:rPr>
        <w:t>,</w:t>
      </w:r>
      <w:r w:rsidR="00D66074" w:rsidRPr="00D66074">
        <w:rPr>
          <w:rFonts w:eastAsia="Times New Roman" w:cstheme="minorHAnsi"/>
        </w:rPr>
        <w:t xml:space="preserve"> </w:t>
      </w:r>
      <w:r w:rsidR="00D66074">
        <w:rPr>
          <w:rFonts w:eastAsia="Times New Roman" w:cstheme="minorHAnsi"/>
        </w:rPr>
        <w:t>f</w:t>
      </w:r>
      <w:r w:rsidR="00D66074" w:rsidRPr="00D66074">
        <w:rPr>
          <w:rFonts w:eastAsia="Times New Roman" w:cstheme="minorHAnsi"/>
        </w:rPr>
        <w:t>ever</w:t>
      </w:r>
      <w:r w:rsidR="00D66074">
        <w:rPr>
          <w:rFonts w:eastAsia="Times New Roman" w:cstheme="minorHAnsi"/>
        </w:rPr>
        <w:t>,</w:t>
      </w:r>
      <w:r w:rsidR="00D66074" w:rsidRPr="00D66074">
        <w:rPr>
          <w:rFonts w:eastAsia="Times New Roman" w:cstheme="minorHAnsi"/>
        </w:rPr>
        <w:t xml:space="preserve"> chill</w:t>
      </w:r>
      <w:r w:rsidR="00D66074">
        <w:rPr>
          <w:rFonts w:eastAsia="Times New Roman" w:cstheme="minorHAnsi"/>
        </w:rPr>
        <w:t>,</w:t>
      </w:r>
      <w:r w:rsidR="00D66074" w:rsidRPr="00D66074">
        <w:rPr>
          <w:rFonts w:eastAsia="Times New Roman" w:cstheme="minorHAnsi"/>
        </w:rPr>
        <w:t xml:space="preserve"> repeated shaking with chills</w:t>
      </w:r>
      <w:r w:rsidR="00D66074">
        <w:rPr>
          <w:rFonts w:eastAsia="Times New Roman" w:cstheme="minorHAnsi"/>
        </w:rPr>
        <w:t>,</w:t>
      </w:r>
      <w:r w:rsidR="00D66074" w:rsidRPr="00D66074">
        <w:rPr>
          <w:rFonts w:eastAsia="Times New Roman" w:cstheme="minorHAnsi"/>
        </w:rPr>
        <w:t xml:space="preserve"> muscle pain</w:t>
      </w:r>
      <w:r w:rsidR="00C113DE">
        <w:rPr>
          <w:rFonts w:eastAsia="Times New Roman" w:cstheme="minorHAnsi"/>
        </w:rPr>
        <w:t>,</w:t>
      </w:r>
      <w:r w:rsidR="00D66074" w:rsidRPr="00D66074">
        <w:rPr>
          <w:rFonts w:eastAsia="Times New Roman" w:cstheme="minorHAnsi"/>
        </w:rPr>
        <w:t xml:space="preserve"> headache</w:t>
      </w:r>
      <w:r w:rsidR="00C113DE">
        <w:rPr>
          <w:rFonts w:eastAsia="Times New Roman" w:cstheme="minorHAnsi"/>
        </w:rPr>
        <w:t>,</w:t>
      </w:r>
      <w:r w:rsidR="00D66074" w:rsidRPr="00D66074">
        <w:rPr>
          <w:rFonts w:eastAsia="Times New Roman" w:cstheme="minorHAnsi"/>
        </w:rPr>
        <w:t xml:space="preserve"> sore throat</w:t>
      </w:r>
      <w:r w:rsidR="00C113DE">
        <w:rPr>
          <w:rFonts w:eastAsia="Times New Roman" w:cstheme="minorHAnsi"/>
        </w:rPr>
        <w:t>,</w:t>
      </w:r>
      <w:r w:rsidR="00D66074" w:rsidRPr="00D66074">
        <w:rPr>
          <w:rFonts w:eastAsia="Times New Roman" w:cstheme="minorHAnsi"/>
        </w:rPr>
        <w:t xml:space="preserve"> </w:t>
      </w:r>
      <w:r w:rsidR="00C113DE">
        <w:rPr>
          <w:rFonts w:eastAsia="Times New Roman" w:cstheme="minorHAnsi"/>
        </w:rPr>
        <w:t xml:space="preserve">and </w:t>
      </w:r>
      <w:r w:rsidR="00D66074" w:rsidRPr="00D66074">
        <w:rPr>
          <w:rFonts w:eastAsia="Times New Roman" w:cstheme="minorHAnsi"/>
        </w:rPr>
        <w:t>new loss of taste or smell</w:t>
      </w:r>
      <w:r w:rsidR="00C113DE">
        <w:rPr>
          <w:rFonts w:eastAsia="Times New Roman" w:cstheme="minorHAnsi"/>
        </w:rPr>
        <w:t>.</w:t>
      </w:r>
    </w:p>
    <w:p w14:paraId="03267FDB" w14:textId="01AD36FF" w:rsidR="002A28E4" w:rsidRDefault="002A28E4" w:rsidP="0013337B">
      <w:pPr>
        <w:spacing w:line="240" w:lineRule="auto"/>
      </w:pPr>
      <w:r>
        <w:t xml:space="preserve">Do not participate if you have </w:t>
      </w:r>
      <w:r w:rsidR="00D66074">
        <w:t>tested</w:t>
      </w:r>
      <w:r>
        <w:t xml:space="preserve"> positive for COVID-19 in the past 21 days, even if you have not shown any symptoms.</w:t>
      </w:r>
    </w:p>
    <w:p w14:paraId="33A15ACC" w14:textId="52C7A980" w:rsidR="002A28E4" w:rsidRDefault="002A28E4" w:rsidP="0013337B">
      <w:pPr>
        <w:spacing w:line="240" w:lineRule="auto"/>
      </w:pPr>
      <w:r>
        <w:t xml:space="preserve">Do not participate if you </w:t>
      </w:r>
      <w:r w:rsidR="00D66074">
        <w:t xml:space="preserve">know you </w:t>
      </w:r>
      <w:r>
        <w:t xml:space="preserve">have been exposed to anyone who </w:t>
      </w:r>
      <w:r w:rsidR="00D66074">
        <w:t>has tested positive for COVID-19 in the past 21 days.</w:t>
      </w:r>
    </w:p>
    <w:p w14:paraId="21FE099E" w14:textId="0FF66AF0" w:rsidR="0089111D" w:rsidRDefault="0089111D" w:rsidP="0013337B">
      <w:pPr>
        <w:spacing w:line="240" w:lineRule="auto"/>
      </w:pPr>
      <w:r>
        <w:t xml:space="preserve">Let us know if you test positive for COVID-19 within the next 14 days. We will </w:t>
      </w:r>
      <w:r w:rsidR="00D6774F">
        <w:t xml:space="preserve">provide your contact tracing </w:t>
      </w:r>
      <w:r w:rsidR="00D6774F" w:rsidRPr="00D6774F">
        <w:t xml:space="preserve">log to </w:t>
      </w:r>
      <w:r w:rsidR="000C116A">
        <w:t xml:space="preserve">university or </w:t>
      </w:r>
      <w:r w:rsidR="00D6774F" w:rsidRPr="00D6774F">
        <w:t xml:space="preserve">public health authorities </w:t>
      </w:r>
      <w:r w:rsidR="00D6774F">
        <w:t>who will use the</w:t>
      </w:r>
      <w:r>
        <w:t xml:space="preserve"> tracing log to contact others who may have been exposed during your visit.</w:t>
      </w:r>
      <w:r w:rsidRPr="0089111D">
        <w:t xml:space="preserve"> </w:t>
      </w:r>
    </w:p>
    <w:p w14:paraId="50BE7608" w14:textId="10979363" w:rsidR="00D66074" w:rsidRDefault="00D66074" w:rsidP="0013337B">
      <w:pPr>
        <w:spacing w:line="240" w:lineRule="auto"/>
      </w:pPr>
      <w:r>
        <w:t>Wash your hands frequently and observe current guidance on avoiding virus spread from the Centers for Disease Control.</w:t>
      </w:r>
    </w:p>
    <w:p w14:paraId="43DA33ED" w14:textId="462A64CA" w:rsidR="00D66074" w:rsidRPr="002A28E4" w:rsidRDefault="00D66074" w:rsidP="0013337B">
      <w:pPr>
        <w:spacing w:line="240" w:lineRule="auto"/>
      </w:pPr>
      <w:r>
        <w:t xml:space="preserve">Wear a mask </w:t>
      </w:r>
      <w:r w:rsidR="00532515">
        <w:t>or a cloth face covering over your nose and mouth</w:t>
      </w:r>
      <w:r>
        <w:t>.</w:t>
      </w:r>
      <w:r w:rsidR="0089111D">
        <w:t xml:space="preserve"> Depending on the study, another method may be used, such as </w:t>
      </w:r>
      <w:r w:rsidR="000C116A">
        <w:t xml:space="preserve">physical distancing, </w:t>
      </w:r>
      <w:r w:rsidR="0089111D">
        <w:t>a face shield</w:t>
      </w:r>
      <w:r w:rsidR="000C116A">
        <w:t>,</w:t>
      </w:r>
      <w:r w:rsidR="0089111D">
        <w:t xml:space="preserve"> or Plexiglas barrier.</w:t>
      </w:r>
    </w:p>
    <w:p w14:paraId="11725F0A" w14:textId="497787C6" w:rsidR="00951E53" w:rsidRDefault="004111DC" w:rsidP="0013337B">
      <w:pPr>
        <w:spacing w:line="240" w:lineRule="auto"/>
        <w:rPr>
          <w:b/>
          <w:bCs/>
        </w:rPr>
      </w:pPr>
      <w:r>
        <w:rPr>
          <w:b/>
          <w:bCs/>
        </w:rPr>
        <w:t xml:space="preserve">For the latest information on COVID-19 please visit: </w:t>
      </w:r>
      <w:hyperlink r:id="rId8" w:history="1">
        <w:r>
          <w:rPr>
            <w:rStyle w:val="Hyperlink"/>
          </w:rPr>
          <w:t>https://www.cdc.gov/coronavirus/2019-ncov/index.html</w:t>
        </w:r>
      </w:hyperlink>
    </w:p>
    <w:p w14:paraId="0E3D8C17" w14:textId="77777777" w:rsidR="0089111D" w:rsidRDefault="0089111D" w:rsidP="0013337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</w:rPr>
      </w:pPr>
    </w:p>
    <w:p w14:paraId="142151F0" w14:textId="3EC10730" w:rsidR="00BF5C3F" w:rsidRDefault="00BF5C3F" w:rsidP="0013337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</w:rPr>
      </w:pPr>
      <w:r>
        <w:rPr>
          <w:b/>
        </w:rPr>
        <w:t xml:space="preserve">Signature Block </w:t>
      </w:r>
    </w:p>
    <w:tbl>
      <w:tblPr>
        <w:tblW w:w="9936" w:type="dxa"/>
        <w:tblBorders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49"/>
        <w:gridCol w:w="464"/>
        <w:gridCol w:w="3023"/>
      </w:tblGrid>
      <w:tr w:rsidR="00BF5C3F" w14:paraId="0E63FFA3" w14:textId="77777777" w:rsidTr="0020306C">
        <w:tc>
          <w:tcPr>
            <w:tcW w:w="9936" w:type="dxa"/>
            <w:gridSpan w:val="3"/>
            <w:tcBorders>
              <w:bottom w:val="nil"/>
            </w:tcBorders>
          </w:tcPr>
          <w:p w14:paraId="5D512E24" w14:textId="2F68CD46" w:rsidR="00BF5C3F" w:rsidRDefault="00BF5C3F" w:rsidP="0013337B">
            <w:pPr>
              <w:spacing w:after="0" w:line="240" w:lineRule="auto"/>
            </w:pPr>
            <w:r>
              <w:t xml:space="preserve">Your signature documents </w:t>
            </w:r>
            <w:r w:rsidR="00532515">
              <w:t xml:space="preserve">that you have read and understand the information outlined in this document and </w:t>
            </w:r>
            <w:r w:rsidR="004111DC">
              <w:t>all of your questions have been answered</w:t>
            </w:r>
            <w:r>
              <w:t>. We will provide you with a signed copy of this consent addendum for your records.</w:t>
            </w:r>
          </w:p>
        </w:tc>
      </w:tr>
      <w:tr w:rsidR="00BF5C3F" w14:paraId="66321D51" w14:textId="77777777" w:rsidTr="0020306C">
        <w:trPr>
          <w:trHeight w:val="500"/>
        </w:trPr>
        <w:tc>
          <w:tcPr>
            <w:tcW w:w="6449" w:type="dxa"/>
            <w:tcBorders>
              <w:bottom w:val="single" w:sz="12" w:space="0" w:color="000000"/>
              <w:right w:val="nil"/>
            </w:tcBorders>
            <w:vAlign w:val="center"/>
          </w:tcPr>
          <w:p w14:paraId="2D52BA8D" w14:textId="77777777" w:rsidR="00BF5C3F" w:rsidRDefault="00BF5C3F" w:rsidP="0013337B">
            <w:pPr>
              <w:spacing w:after="0" w:line="240" w:lineRule="auto"/>
            </w:pPr>
          </w:p>
        </w:tc>
        <w:tc>
          <w:tcPr>
            <w:tcW w:w="464" w:type="dxa"/>
            <w:tcBorders>
              <w:left w:val="nil"/>
              <w:bottom w:val="nil"/>
              <w:right w:val="nil"/>
            </w:tcBorders>
            <w:vAlign w:val="center"/>
          </w:tcPr>
          <w:p w14:paraId="59CB7EC0" w14:textId="77777777" w:rsidR="00BF5C3F" w:rsidRDefault="00BF5C3F" w:rsidP="0013337B">
            <w:pPr>
              <w:spacing w:after="0" w:line="240" w:lineRule="auto"/>
            </w:pPr>
          </w:p>
        </w:tc>
        <w:tc>
          <w:tcPr>
            <w:tcW w:w="3023" w:type="dxa"/>
            <w:tcBorders>
              <w:left w:val="nil"/>
              <w:bottom w:val="single" w:sz="12" w:space="0" w:color="000000"/>
            </w:tcBorders>
            <w:vAlign w:val="center"/>
          </w:tcPr>
          <w:p w14:paraId="6ECA692F" w14:textId="77777777" w:rsidR="00BF5C3F" w:rsidRDefault="00BF5C3F" w:rsidP="0013337B">
            <w:pPr>
              <w:spacing w:after="0" w:line="240" w:lineRule="auto"/>
            </w:pPr>
          </w:p>
        </w:tc>
      </w:tr>
      <w:tr w:rsidR="00BF5C3F" w14:paraId="0EBE11B7" w14:textId="77777777" w:rsidTr="0020306C">
        <w:tc>
          <w:tcPr>
            <w:tcW w:w="6449" w:type="dxa"/>
            <w:tcBorders>
              <w:top w:val="single" w:sz="12" w:space="0" w:color="000000"/>
              <w:bottom w:val="nil"/>
              <w:right w:val="nil"/>
            </w:tcBorders>
          </w:tcPr>
          <w:p w14:paraId="2B9BA656" w14:textId="77777777" w:rsidR="00BF5C3F" w:rsidRDefault="00BF5C3F" w:rsidP="0013337B">
            <w:pPr>
              <w:spacing w:after="0" w:line="240" w:lineRule="auto"/>
              <w:jc w:val="center"/>
            </w:pPr>
            <w:r>
              <w:t>Signature of subject</w:t>
            </w:r>
          </w:p>
        </w:tc>
        <w:tc>
          <w:tcPr>
            <w:tcW w:w="464" w:type="dxa"/>
            <w:tcBorders>
              <w:left w:val="nil"/>
              <w:bottom w:val="nil"/>
              <w:right w:val="nil"/>
            </w:tcBorders>
          </w:tcPr>
          <w:p w14:paraId="0D48F907" w14:textId="77777777" w:rsidR="00BF5C3F" w:rsidRDefault="00BF5C3F" w:rsidP="0013337B">
            <w:pPr>
              <w:spacing w:after="0" w:line="240" w:lineRule="auto"/>
              <w:jc w:val="center"/>
            </w:pPr>
          </w:p>
        </w:tc>
        <w:tc>
          <w:tcPr>
            <w:tcW w:w="3023" w:type="dxa"/>
            <w:tcBorders>
              <w:top w:val="single" w:sz="12" w:space="0" w:color="000000"/>
              <w:left w:val="nil"/>
              <w:bottom w:val="nil"/>
            </w:tcBorders>
          </w:tcPr>
          <w:p w14:paraId="43863578" w14:textId="77777777" w:rsidR="00BF5C3F" w:rsidRDefault="00BF5C3F" w:rsidP="0013337B">
            <w:pPr>
              <w:spacing w:after="0" w:line="240" w:lineRule="auto"/>
              <w:jc w:val="center"/>
            </w:pPr>
            <w:r>
              <w:t>Date</w:t>
            </w:r>
          </w:p>
        </w:tc>
      </w:tr>
      <w:tr w:rsidR="00BF5C3F" w14:paraId="031FA6FF" w14:textId="77777777" w:rsidTr="0020306C">
        <w:trPr>
          <w:trHeight w:val="500"/>
        </w:trPr>
        <w:tc>
          <w:tcPr>
            <w:tcW w:w="6449" w:type="dxa"/>
            <w:tcBorders>
              <w:bottom w:val="single" w:sz="12" w:space="0" w:color="000000"/>
              <w:right w:val="nil"/>
            </w:tcBorders>
            <w:vAlign w:val="center"/>
          </w:tcPr>
          <w:p w14:paraId="2CBA5A25" w14:textId="77777777" w:rsidR="00BF5C3F" w:rsidRDefault="00BF5C3F" w:rsidP="0013337B">
            <w:pPr>
              <w:spacing w:after="0" w:line="240" w:lineRule="auto"/>
            </w:pPr>
          </w:p>
        </w:tc>
        <w:tc>
          <w:tcPr>
            <w:tcW w:w="3487" w:type="dxa"/>
            <w:gridSpan w:val="2"/>
            <w:vMerge w:val="restart"/>
            <w:tcBorders>
              <w:left w:val="nil"/>
            </w:tcBorders>
            <w:vAlign w:val="center"/>
          </w:tcPr>
          <w:p w14:paraId="04210DEB" w14:textId="77777777" w:rsidR="00BF5C3F" w:rsidRDefault="00BF5C3F" w:rsidP="0013337B">
            <w:pPr>
              <w:spacing w:after="0" w:line="240" w:lineRule="auto"/>
            </w:pPr>
          </w:p>
        </w:tc>
      </w:tr>
      <w:tr w:rsidR="00BF5C3F" w14:paraId="602D365B" w14:textId="77777777" w:rsidTr="0020306C">
        <w:tc>
          <w:tcPr>
            <w:tcW w:w="6449" w:type="dxa"/>
            <w:tcBorders>
              <w:top w:val="single" w:sz="12" w:space="0" w:color="000000"/>
              <w:bottom w:val="nil"/>
              <w:right w:val="nil"/>
            </w:tcBorders>
          </w:tcPr>
          <w:p w14:paraId="70564812" w14:textId="77777777" w:rsidR="00BF5C3F" w:rsidRDefault="00BF5C3F" w:rsidP="0013337B">
            <w:pPr>
              <w:spacing w:after="0" w:line="240" w:lineRule="auto"/>
              <w:jc w:val="center"/>
            </w:pPr>
            <w:r>
              <w:t>Printed name of subject</w:t>
            </w:r>
          </w:p>
        </w:tc>
        <w:tc>
          <w:tcPr>
            <w:tcW w:w="3487" w:type="dxa"/>
            <w:gridSpan w:val="2"/>
            <w:vMerge/>
            <w:tcBorders>
              <w:left w:val="nil"/>
            </w:tcBorders>
            <w:vAlign w:val="center"/>
          </w:tcPr>
          <w:p w14:paraId="3917C6AA" w14:textId="77777777" w:rsidR="00BF5C3F" w:rsidRDefault="00BF5C3F" w:rsidP="00133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BF5C3F" w14:paraId="500D3A42" w14:textId="77777777" w:rsidTr="0020306C">
        <w:trPr>
          <w:trHeight w:val="500"/>
        </w:trPr>
        <w:tc>
          <w:tcPr>
            <w:tcW w:w="6449" w:type="dxa"/>
            <w:tcBorders>
              <w:bottom w:val="single" w:sz="12" w:space="0" w:color="000000"/>
              <w:right w:val="nil"/>
            </w:tcBorders>
            <w:vAlign w:val="center"/>
          </w:tcPr>
          <w:p w14:paraId="418B2FA7" w14:textId="77777777" w:rsidR="00BF5C3F" w:rsidRDefault="00BF5C3F" w:rsidP="0013337B">
            <w:pPr>
              <w:spacing w:after="0" w:line="240" w:lineRule="auto"/>
            </w:pPr>
          </w:p>
        </w:tc>
        <w:tc>
          <w:tcPr>
            <w:tcW w:w="464" w:type="dxa"/>
            <w:tcBorders>
              <w:left w:val="nil"/>
              <w:bottom w:val="nil"/>
              <w:right w:val="nil"/>
            </w:tcBorders>
            <w:vAlign w:val="center"/>
          </w:tcPr>
          <w:p w14:paraId="13AFF768" w14:textId="77777777" w:rsidR="00BF5C3F" w:rsidRDefault="00BF5C3F" w:rsidP="0013337B">
            <w:pPr>
              <w:spacing w:after="0" w:line="240" w:lineRule="auto"/>
            </w:pPr>
          </w:p>
        </w:tc>
        <w:tc>
          <w:tcPr>
            <w:tcW w:w="3023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14:paraId="60B30D2C" w14:textId="77777777" w:rsidR="00BF5C3F" w:rsidRDefault="00BF5C3F" w:rsidP="0013337B">
            <w:pPr>
              <w:spacing w:after="0" w:line="240" w:lineRule="auto"/>
            </w:pPr>
          </w:p>
        </w:tc>
      </w:tr>
      <w:tr w:rsidR="00BF5C3F" w14:paraId="1E3946AC" w14:textId="77777777" w:rsidTr="0020306C">
        <w:tc>
          <w:tcPr>
            <w:tcW w:w="6449" w:type="dxa"/>
            <w:tcBorders>
              <w:top w:val="single" w:sz="12" w:space="0" w:color="000000"/>
              <w:bottom w:val="nil"/>
              <w:right w:val="nil"/>
            </w:tcBorders>
          </w:tcPr>
          <w:p w14:paraId="2680D7AF" w14:textId="77777777" w:rsidR="00BF5C3F" w:rsidRDefault="00BF5C3F" w:rsidP="0013337B">
            <w:pPr>
              <w:spacing w:after="0" w:line="240" w:lineRule="auto"/>
              <w:jc w:val="center"/>
            </w:pPr>
            <w:r>
              <w:t>Signature of person obtaining consent</w:t>
            </w:r>
          </w:p>
        </w:tc>
        <w:tc>
          <w:tcPr>
            <w:tcW w:w="464" w:type="dxa"/>
            <w:tcBorders>
              <w:left w:val="nil"/>
              <w:bottom w:val="nil"/>
              <w:right w:val="nil"/>
            </w:tcBorders>
          </w:tcPr>
          <w:p w14:paraId="37DF2905" w14:textId="77777777" w:rsidR="00BF5C3F" w:rsidRDefault="00BF5C3F" w:rsidP="0013337B">
            <w:pPr>
              <w:spacing w:after="0" w:line="240" w:lineRule="auto"/>
              <w:jc w:val="center"/>
            </w:pPr>
          </w:p>
        </w:tc>
        <w:tc>
          <w:tcPr>
            <w:tcW w:w="3023" w:type="dxa"/>
            <w:tcBorders>
              <w:top w:val="single" w:sz="12" w:space="0" w:color="000000"/>
              <w:left w:val="nil"/>
              <w:bottom w:val="nil"/>
            </w:tcBorders>
          </w:tcPr>
          <w:p w14:paraId="0735737F" w14:textId="77777777" w:rsidR="00BF5C3F" w:rsidRDefault="00BF5C3F" w:rsidP="0013337B">
            <w:pPr>
              <w:spacing w:after="0" w:line="240" w:lineRule="auto"/>
              <w:jc w:val="center"/>
            </w:pPr>
            <w:r>
              <w:t>Date</w:t>
            </w:r>
          </w:p>
          <w:p w14:paraId="289C77F9" w14:textId="77777777" w:rsidR="00BF5C3F" w:rsidRDefault="00BF5C3F" w:rsidP="0013337B">
            <w:pPr>
              <w:spacing w:after="0" w:line="240" w:lineRule="auto"/>
              <w:jc w:val="center"/>
            </w:pPr>
          </w:p>
          <w:p w14:paraId="15B36513" w14:textId="77777777" w:rsidR="00BF5C3F" w:rsidRDefault="00BF5C3F" w:rsidP="0013337B">
            <w:pPr>
              <w:spacing w:after="0" w:line="240" w:lineRule="auto"/>
              <w:jc w:val="center"/>
            </w:pPr>
          </w:p>
        </w:tc>
      </w:tr>
      <w:tr w:rsidR="00BF5C3F" w14:paraId="7F49C3A4" w14:textId="77777777" w:rsidTr="0020306C">
        <w:tc>
          <w:tcPr>
            <w:tcW w:w="6449" w:type="dxa"/>
            <w:tcBorders>
              <w:top w:val="single" w:sz="12" w:space="0" w:color="000000"/>
              <w:bottom w:val="nil"/>
              <w:right w:val="nil"/>
            </w:tcBorders>
          </w:tcPr>
          <w:p w14:paraId="1658F3E0" w14:textId="77777777" w:rsidR="00BF5C3F" w:rsidRDefault="00BF5C3F" w:rsidP="0013337B">
            <w:pPr>
              <w:spacing w:after="0" w:line="240" w:lineRule="auto"/>
              <w:jc w:val="center"/>
            </w:pPr>
            <w:r>
              <w:t>Printed name of person obtaining consent</w:t>
            </w:r>
          </w:p>
        </w:tc>
        <w:tc>
          <w:tcPr>
            <w:tcW w:w="464" w:type="dxa"/>
            <w:tcBorders>
              <w:left w:val="nil"/>
              <w:bottom w:val="nil"/>
              <w:right w:val="nil"/>
            </w:tcBorders>
          </w:tcPr>
          <w:p w14:paraId="6D90A579" w14:textId="77777777" w:rsidR="00BF5C3F" w:rsidRDefault="00BF5C3F" w:rsidP="0013337B">
            <w:pPr>
              <w:spacing w:after="0" w:line="240" w:lineRule="auto"/>
              <w:jc w:val="center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</w:tcBorders>
          </w:tcPr>
          <w:p w14:paraId="61290FA3" w14:textId="77777777" w:rsidR="00BF5C3F" w:rsidRDefault="00BF5C3F" w:rsidP="0013337B">
            <w:pPr>
              <w:spacing w:after="0" w:line="240" w:lineRule="auto"/>
            </w:pPr>
          </w:p>
        </w:tc>
      </w:tr>
    </w:tbl>
    <w:p w14:paraId="0F5D94C7" w14:textId="77777777" w:rsidR="00BF5C3F" w:rsidRDefault="00BF5C3F" w:rsidP="0013337B">
      <w:pPr>
        <w:spacing w:line="240" w:lineRule="auto"/>
        <w:rPr>
          <w:b/>
          <w:bCs/>
        </w:rPr>
      </w:pPr>
    </w:p>
    <w:p w14:paraId="6B756DEE" w14:textId="77777777" w:rsidR="009C02A8" w:rsidRPr="009C02A8" w:rsidRDefault="009C02A8" w:rsidP="0013337B">
      <w:pPr>
        <w:spacing w:line="240" w:lineRule="auto"/>
        <w:rPr>
          <w:b/>
          <w:bCs/>
        </w:rPr>
      </w:pPr>
    </w:p>
    <w:p w14:paraId="2C7A5BC3" w14:textId="77777777" w:rsidR="009C02A8" w:rsidRPr="009C02A8" w:rsidRDefault="009C02A8" w:rsidP="0013337B">
      <w:pPr>
        <w:spacing w:line="240" w:lineRule="auto"/>
      </w:pPr>
    </w:p>
    <w:sectPr w:rsidR="009C02A8" w:rsidRPr="009C02A8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54351" w16cex:dateUtc="2020-05-12T19:46:00Z"/>
  <w16cex:commentExtensible w16cex:durableId="22655E33" w16cex:dateUtc="2020-05-12T21:41:00Z"/>
  <w16cex:commentExtensible w16cex:durableId="2265473F" w16cex:dateUtc="2020-05-12T20:03:00Z"/>
  <w16cex:commentExtensible w16cex:durableId="22654750" w16cex:dateUtc="2020-05-12T20:03:00Z"/>
  <w16cex:commentExtensible w16cex:durableId="226543C9" w16cex:dateUtc="2020-05-12T19:48:00Z"/>
  <w16cex:commentExtensible w16cex:durableId="226562E2" w16cex:dateUtc="2020-05-12T22:01:00Z"/>
  <w16cex:commentExtensible w16cex:durableId="226631AE" w16cex:dateUtc="2020-05-13T12:43:00Z"/>
  <w16cex:commentExtensible w16cex:durableId="2265478C" w16cex:dateUtc="2020-05-12T20:04:00Z"/>
  <w16cex:commentExtensible w16cex:durableId="226547BB" w16cex:dateUtc="2020-05-12T20:05:00Z"/>
  <w16cex:commentExtensible w16cex:durableId="226547CF" w16cex:dateUtc="2020-05-12T20:05:00Z"/>
  <w16cex:commentExtensible w16cex:durableId="2265600A" w16cex:dateUtc="2020-05-12T21:48:00Z"/>
  <w16cex:commentExtensible w16cex:durableId="226631E7" w16cex:dateUtc="2020-05-13T12:44:00Z"/>
  <w16cex:commentExtensible w16cex:durableId="226547EE" w16cex:dateUtc="2020-05-12T20:06:00Z"/>
  <w16cex:commentExtensible w16cex:durableId="22663232" w16cex:dateUtc="2020-05-13T12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2FBD4" w14:textId="77777777" w:rsidR="00FD342B" w:rsidRDefault="00FD342B" w:rsidP="007556F1">
      <w:pPr>
        <w:spacing w:after="0" w:line="240" w:lineRule="auto"/>
      </w:pPr>
      <w:r>
        <w:separator/>
      </w:r>
    </w:p>
  </w:endnote>
  <w:endnote w:type="continuationSeparator" w:id="0">
    <w:p w14:paraId="58D74188" w14:textId="77777777" w:rsidR="00FD342B" w:rsidRDefault="00FD342B" w:rsidP="0075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3446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E99D30" w14:textId="3B6473F3" w:rsidR="0013337B" w:rsidRDefault="0013337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58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58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FBFE45" w14:textId="77777777" w:rsidR="0013337B" w:rsidRDefault="00133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28327" w14:textId="77777777" w:rsidR="00FD342B" w:rsidRDefault="00FD342B" w:rsidP="007556F1">
      <w:pPr>
        <w:spacing w:after="0" w:line="240" w:lineRule="auto"/>
      </w:pPr>
      <w:r>
        <w:separator/>
      </w:r>
    </w:p>
  </w:footnote>
  <w:footnote w:type="continuationSeparator" w:id="0">
    <w:p w14:paraId="07285FFC" w14:textId="77777777" w:rsidR="00FD342B" w:rsidRDefault="00FD342B" w:rsidP="00755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08224" w14:textId="603605BA" w:rsidR="00992A34" w:rsidRDefault="00992A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94807" w14:textId="138688B0" w:rsidR="007556F1" w:rsidRDefault="007556F1">
    <w:pPr>
      <w:pStyle w:val="Header"/>
    </w:pPr>
    <w:r>
      <w:t>Protocol #_______________________</w:t>
    </w:r>
  </w:p>
  <w:p w14:paraId="039A1566" w14:textId="4933A0AD" w:rsidR="007556F1" w:rsidRDefault="007556F1">
    <w:pPr>
      <w:pStyle w:val="Header"/>
    </w:pPr>
  </w:p>
  <w:p w14:paraId="5CA7F6A5" w14:textId="69CF6332" w:rsidR="007556F1" w:rsidRDefault="007556F1">
    <w:pPr>
      <w:pStyle w:val="Header"/>
    </w:pPr>
    <w:r>
      <w:t>Principal Investigator Name and Contact Information__________________________________________</w:t>
    </w:r>
  </w:p>
  <w:p w14:paraId="624BD46D" w14:textId="6F7C3E16" w:rsidR="007556F1" w:rsidRDefault="007556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161D1" w14:textId="36E3E787" w:rsidR="00992A34" w:rsidRDefault="00992A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5068B"/>
    <w:multiLevelType w:val="hybridMultilevel"/>
    <w:tmpl w:val="6576F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2C22C1"/>
    <w:multiLevelType w:val="multilevel"/>
    <w:tmpl w:val="0B1C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A0073"/>
    <w:multiLevelType w:val="hybridMultilevel"/>
    <w:tmpl w:val="E68A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E922BE"/>
    <w:multiLevelType w:val="hybridMultilevel"/>
    <w:tmpl w:val="017A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AC196B"/>
    <w:multiLevelType w:val="multilevel"/>
    <w:tmpl w:val="CD86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FF217D"/>
    <w:multiLevelType w:val="multilevel"/>
    <w:tmpl w:val="C126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EF0031"/>
    <w:multiLevelType w:val="multilevel"/>
    <w:tmpl w:val="1726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D15788"/>
    <w:multiLevelType w:val="multilevel"/>
    <w:tmpl w:val="7612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E835CF"/>
    <w:multiLevelType w:val="multilevel"/>
    <w:tmpl w:val="E742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3F57A4"/>
    <w:multiLevelType w:val="hybridMultilevel"/>
    <w:tmpl w:val="E53EF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A8"/>
    <w:rsid w:val="00006A65"/>
    <w:rsid w:val="000C116A"/>
    <w:rsid w:val="000E375C"/>
    <w:rsid w:val="00124C92"/>
    <w:rsid w:val="0013337B"/>
    <w:rsid w:val="001D371B"/>
    <w:rsid w:val="00214C8A"/>
    <w:rsid w:val="002156AF"/>
    <w:rsid w:val="0022063A"/>
    <w:rsid w:val="00227C48"/>
    <w:rsid w:val="002A28E4"/>
    <w:rsid w:val="003263A1"/>
    <w:rsid w:val="003C514D"/>
    <w:rsid w:val="004111DC"/>
    <w:rsid w:val="00417A76"/>
    <w:rsid w:val="004B1D14"/>
    <w:rsid w:val="00532515"/>
    <w:rsid w:val="005458E2"/>
    <w:rsid w:val="005570C5"/>
    <w:rsid w:val="00581D66"/>
    <w:rsid w:val="00590A83"/>
    <w:rsid w:val="005D2573"/>
    <w:rsid w:val="005F61D1"/>
    <w:rsid w:val="006C0699"/>
    <w:rsid w:val="006D3209"/>
    <w:rsid w:val="007034B7"/>
    <w:rsid w:val="007556F1"/>
    <w:rsid w:val="0079022E"/>
    <w:rsid w:val="00796128"/>
    <w:rsid w:val="007E2D17"/>
    <w:rsid w:val="0083323C"/>
    <w:rsid w:val="0089111D"/>
    <w:rsid w:val="009467B1"/>
    <w:rsid w:val="00951E53"/>
    <w:rsid w:val="0096160A"/>
    <w:rsid w:val="00992A34"/>
    <w:rsid w:val="009C02A8"/>
    <w:rsid w:val="009D37D7"/>
    <w:rsid w:val="00A966A3"/>
    <w:rsid w:val="00BA3D17"/>
    <w:rsid w:val="00BF5C3F"/>
    <w:rsid w:val="00BF729A"/>
    <w:rsid w:val="00C113DE"/>
    <w:rsid w:val="00CD0A79"/>
    <w:rsid w:val="00D06A64"/>
    <w:rsid w:val="00D25D32"/>
    <w:rsid w:val="00D4475D"/>
    <w:rsid w:val="00D66074"/>
    <w:rsid w:val="00D6774F"/>
    <w:rsid w:val="00DC475F"/>
    <w:rsid w:val="00DF115D"/>
    <w:rsid w:val="00E3716A"/>
    <w:rsid w:val="00EB08B4"/>
    <w:rsid w:val="00ED1F85"/>
    <w:rsid w:val="00F353FE"/>
    <w:rsid w:val="00F555FC"/>
    <w:rsid w:val="00FD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1A81D"/>
  <w15:chartTrackingRefBased/>
  <w15:docId w15:val="{E315EF0B-F0AC-4D9B-8418-7230E5A5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6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66074"/>
    <w:rPr>
      <w:i/>
      <w:iCs/>
    </w:rPr>
  </w:style>
  <w:style w:type="paragraph" w:styleId="ListParagraph">
    <w:name w:val="List Paragraph"/>
    <w:basedOn w:val="Normal"/>
    <w:uiPriority w:val="34"/>
    <w:qFormat/>
    <w:rsid w:val="00D660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13D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6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6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6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6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6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6F1"/>
  </w:style>
  <w:style w:type="paragraph" w:styleId="Footer">
    <w:name w:val="footer"/>
    <w:basedOn w:val="Normal"/>
    <w:link w:val="FooterChar"/>
    <w:uiPriority w:val="99"/>
    <w:unhideWhenUsed/>
    <w:rsid w:val="0075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9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3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1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need-extra-precautions/index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Lee</dc:creator>
  <cp:keywords/>
  <dc:description/>
  <cp:lastModifiedBy>Barbara DeCausey</cp:lastModifiedBy>
  <cp:revision>3</cp:revision>
  <dcterms:created xsi:type="dcterms:W3CDTF">2020-05-26T21:07:00Z</dcterms:created>
  <dcterms:modified xsi:type="dcterms:W3CDTF">2020-05-26T21:08:00Z</dcterms:modified>
</cp:coreProperties>
</file>